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75" w:rsidRPr="00E17A75" w:rsidRDefault="00E17A75" w:rsidP="00E17A75">
      <w:pPr>
        <w:pStyle w:val="FR2"/>
        <w:spacing w:before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A75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 ПРИРОДОКОРИСТУВАННЯ УКРАЇНИ</w:t>
      </w:r>
    </w:p>
    <w:p w:rsidR="00E17A75" w:rsidRPr="00E17A75" w:rsidRDefault="00E17A75" w:rsidP="00E17A75">
      <w:pPr>
        <w:widowControl w:val="0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jc w:val="center"/>
        <w:rPr>
          <w:color w:val="000000" w:themeColor="text1"/>
          <w:szCs w:val="28"/>
          <w:lang w:val="uk-UA"/>
        </w:rPr>
      </w:pPr>
      <w:r w:rsidRPr="00E17A75">
        <w:rPr>
          <w:color w:val="000000" w:themeColor="text1"/>
          <w:szCs w:val="28"/>
          <w:lang w:val="uk-UA"/>
        </w:rPr>
        <w:t>Кафедра педагогіки</w:t>
      </w:r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tabs>
          <w:tab w:val="left" w:pos="5954"/>
        </w:tabs>
        <w:ind w:left="6237"/>
        <w:jc w:val="both"/>
        <w:rPr>
          <w:szCs w:val="28"/>
          <w:lang w:val="uk-UA"/>
        </w:rPr>
      </w:pPr>
      <w:r w:rsidRPr="00E17A75">
        <w:rPr>
          <w:b/>
          <w:szCs w:val="28"/>
          <w:lang w:val="uk-UA"/>
        </w:rPr>
        <w:t>ЗАТВЕРДЖУЮ</w:t>
      </w:r>
    </w:p>
    <w:p w:rsidR="00821501" w:rsidRDefault="00E17A75" w:rsidP="00821501">
      <w:pPr>
        <w:pStyle w:val="21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17A75">
        <w:rPr>
          <w:b w:val="0"/>
          <w:sz w:val="28"/>
          <w:szCs w:val="28"/>
        </w:rPr>
        <w:t xml:space="preserve">Проректор з науково-педагогічної </w:t>
      </w:r>
    </w:p>
    <w:p w:rsidR="00E17A75" w:rsidRPr="00821501" w:rsidRDefault="00E17A75" w:rsidP="00821501">
      <w:pPr>
        <w:pStyle w:val="21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E17A75">
        <w:rPr>
          <w:b w:val="0"/>
          <w:sz w:val="28"/>
          <w:szCs w:val="28"/>
        </w:rPr>
        <w:t>роботи та розвитку</w:t>
      </w:r>
    </w:p>
    <w:p w:rsidR="00E17A75" w:rsidRPr="00E17A75" w:rsidRDefault="00E17A75" w:rsidP="00E17A75">
      <w:pPr>
        <w:ind w:left="5103"/>
        <w:jc w:val="right"/>
        <w:rPr>
          <w:szCs w:val="28"/>
          <w:lang w:val="uk-UA"/>
        </w:rPr>
      </w:pPr>
      <w:r w:rsidRPr="00E17A75">
        <w:rPr>
          <w:szCs w:val="28"/>
          <w:lang w:val="uk-UA"/>
        </w:rPr>
        <w:t>____________________ С. Кваша</w:t>
      </w:r>
    </w:p>
    <w:p w:rsidR="00E17A75" w:rsidRPr="00E17A75" w:rsidRDefault="00E17A75" w:rsidP="00E17A75">
      <w:pPr>
        <w:pStyle w:val="a7"/>
        <w:widowControl w:val="0"/>
        <w:jc w:val="right"/>
        <w:rPr>
          <w:szCs w:val="28"/>
          <w:lang w:val="uk-UA"/>
        </w:rPr>
      </w:pPr>
      <w:r w:rsidRPr="00E17A75">
        <w:rPr>
          <w:szCs w:val="28"/>
        </w:rPr>
        <w:t>______</w:t>
      </w:r>
      <w:r w:rsidR="008B09AC">
        <w:rPr>
          <w:szCs w:val="28"/>
          <w:lang w:val="uk-UA"/>
        </w:rPr>
        <w:t>_</w:t>
      </w:r>
      <w:r w:rsidRPr="00E17A75">
        <w:rPr>
          <w:szCs w:val="28"/>
        </w:rPr>
        <w:t>_______________</w:t>
      </w:r>
      <w:r w:rsidRPr="00E17A75">
        <w:rPr>
          <w:szCs w:val="28"/>
          <w:lang w:val="uk-UA"/>
        </w:rPr>
        <w:t xml:space="preserve"> </w:t>
      </w:r>
      <w:r w:rsidRPr="00E17A75">
        <w:rPr>
          <w:szCs w:val="28"/>
        </w:rPr>
        <w:t>202</w:t>
      </w:r>
      <w:r w:rsidRPr="00E17A75">
        <w:rPr>
          <w:szCs w:val="28"/>
          <w:lang w:val="uk-UA"/>
        </w:rPr>
        <w:t>1</w:t>
      </w:r>
      <w:r w:rsidRPr="00E17A75">
        <w:rPr>
          <w:szCs w:val="28"/>
        </w:rPr>
        <w:t xml:space="preserve"> р</w:t>
      </w:r>
      <w:r w:rsidRPr="00E17A75">
        <w:rPr>
          <w:szCs w:val="28"/>
          <w:lang w:val="uk-UA"/>
        </w:rPr>
        <w:t>.</w:t>
      </w:r>
    </w:p>
    <w:p w:rsidR="00E17A75" w:rsidRDefault="00E17A75" w:rsidP="00E17A75">
      <w:pPr>
        <w:widowControl w:val="0"/>
        <w:jc w:val="right"/>
        <w:rPr>
          <w:b/>
          <w:szCs w:val="28"/>
          <w:lang w:val="uk-UA"/>
        </w:rPr>
      </w:pPr>
    </w:p>
    <w:p w:rsidR="00821501" w:rsidRPr="00E17A75" w:rsidRDefault="00821501" w:rsidP="00E17A75">
      <w:pPr>
        <w:widowControl w:val="0"/>
        <w:jc w:val="right"/>
        <w:rPr>
          <w:b/>
          <w:szCs w:val="28"/>
          <w:lang w:val="uk-UA"/>
        </w:rPr>
      </w:pPr>
    </w:p>
    <w:p w:rsidR="00E17A75" w:rsidRPr="00E17A75" w:rsidRDefault="00E17A75" w:rsidP="00E17A75">
      <w:pPr>
        <w:widowControl w:val="0"/>
        <w:jc w:val="right"/>
        <w:rPr>
          <w:b/>
          <w:szCs w:val="28"/>
          <w:lang w:val="uk-UA"/>
        </w:rPr>
      </w:pPr>
      <w:r w:rsidRPr="00E17A75">
        <w:rPr>
          <w:b/>
          <w:szCs w:val="28"/>
          <w:lang w:val="uk-UA"/>
        </w:rPr>
        <w:t>РОЗГЛЯНУТО І СХВАЛЕНО: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на засіданні вченої ради 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proofErr w:type="spellStart"/>
      <w:r w:rsidRPr="00E17A75">
        <w:rPr>
          <w:szCs w:val="28"/>
          <w:lang w:val="uk-UA"/>
        </w:rPr>
        <w:t>гуманітарно</w:t>
      </w:r>
      <w:proofErr w:type="spellEnd"/>
      <w:r w:rsidRPr="00E17A75">
        <w:rPr>
          <w:szCs w:val="28"/>
          <w:lang w:val="uk-UA"/>
        </w:rPr>
        <w:t>-педагогічного факультету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протокол № 6 від 15.04.2021 р.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Декан ____________ І. Савицька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5B674D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на засіданні </w:t>
      </w:r>
      <w:r w:rsidRPr="005B674D">
        <w:rPr>
          <w:szCs w:val="28"/>
          <w:lang w:val="uk-UA"/>
        </w:rPr>
        <w:t xml:space="preserve">кафедри педагогіки 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протокол № __ від ______ 2021 р.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>Завідувач кафедри</w:t>
      </w: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ind w:left="5103"/>
        <w:jc w:val="both"/>
        <w:rPr>
          <w:szCs w:val="28"/>
          <w:lang w:val="uk-UA"/>
        </w:rPr>
      </w:pPr>
      <w:r w:rsidRPr="00E17A75">
        <w:rPr>
          <w:szCs w:val="28"/>
          <w:lang w:val="uk-UA"/>
        </w:rPr>
        <w:t xml:space="preserve">_________________ Р. </w:t>
      </w:r>
      <w:proofErr w:type="spellStart"/>
      <w:r w:rsidRPr="00E17A75">
        <w:rPr>
          <w:szCs w:val="28"/>
          <w:lang w:val="uk-UA"/>
        </w:rPr>
        <w:t>Сопівник</w:t>
      </w:r>
      <w:proofErr w:type="spellEnd"/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Pr="00E17A75" w:rsidRDefault="00E17A75" w:rsidP="00E17A75">
      <w:pPr>
        <w:widowControl w:val="0"/>
        <w:jc w:val="center"/>
        <w:rPr>
          <w:szCs w:val="28"/>
          <w:lang w:val="uk-UA"/>
        </w:rPr>
      </w:pPr>
    </w:p>
    <w:p w:rsidR="00E17A75" w:rsidRDefault="00E17A75" w:rsidP="00E17A75">
      <w:pPr>
        <w:jc w:val="center"/>
        <w:rPr>
          <w:b/>
          <w:iCs/>
          <w:szCs w:val="28"/>
        </w:rPr>
      </w:pPr>
      <w:r w:rsidRPr="00E17A75">
        <w:rPr>
          <w:b/>
          <w:iCs/>
          <w:szCs w:val="28"/>
          <w:lang w:val="uk-UA"/>
        </w:rPr>
        <w:t xml:space="preserve">РОБОЧА </w:t>
      </w:r>
      <w:r w:rsidRPr="00E17A75">
        <w:rPr>
          <w:b/>
          <w:iCs/>
          <w:szCs w:val="28"/>
        </w:rPr>
        <w:t xml:space="preserve">ПРОГРАМА НАВЧАЛЬНОЇ ДИСЦИПЛІНИ </w:t>
      </w:r>
    </w:p>
    <w:p w:rsidR="00494061" w:rsidRPr="00B660C6" w:rsidRDefault="00494061" w:rsidP="00E17A75">
      <w:pPr>
        <w:jc w:val="center"/>
        <w:rPr>
          <w:b/>
          <w:caps/>
          <w:szCs w:val="28"/>
          <w:lang w:val="uk-UA"/>
        </w:rPr>
      </w:pPr>
      <w:r w:rsidRPr="00E17A75">
        <w:rPr>
          <w:b/>
          <w:caps/>
          <w:szCs w:val="28"/>
          <w:lang w:val="uk-UA"/>
        </w:rPr>
        <w:t>«</w:t>
      </w:r>
      <w:r w:rsidR="00CC2199" w:rsidRPr="00E17A75">
        <w:rPr>
          <w:b/>
          <w:caps/>
          <w:szCs w:val="28"/>
        </w:rPr>
        <w:t>Управління</w:t>
      </w:r>
      <w:r w:rsidR="00CC2199" w:rsidRPr="00B660C6">
        <w:rPr>
          <w:b/>
          <w:caps/>
          <w:szCs w:val="28"/>
        </w:rPr>
        <w:t xml:space="preserve"> науковою та інноваційною діяльністю</w:t>
      </w:r>
      <w:r w:rsidRPr="00B660C6">
        <w:rPr>
          <w:b/>
          <w:caps/>
          <w:szCs w:val="28"/>
          <w:lang w:val="uk-UA"/>
        </w:rPr>
        <w:t>»</w:t>
      </w:r>
    </w:p>
    <w:p w:rsidR="00494061" w:rsidRPr="00B660C6" w:rsidRDefault="00494061" w:rsidP="00494061">
      <w:pPr>
        <w:jc w:val="center"/>
        <w:rPr>
          <w:b/>
          <w:szCs w:val="28"/>
          <w:lang w:val="uk-UA"/>
        </w:rPr>
      </w:pPr>
    </w:p>
    <w:p w:rsidR="00494061" w:rsidRPr="00CC2199" w:rsidRDefault="00494061" w:rsidP="00494061">
      <w:pPr>
        <w:jc w:val="center"/>
        <w:rPr>
          <w:b/>
          <w:szCs w:val="28"/>
          <w:highlight w:val="lightGray"/>
          <w:lang w:val="uk-UA"/>
        </w:rPr>
      </w:pPr>
    </w:p>
    <w:p w:rsidR="00494061" w:rsidRPr="008B09AC" w:rsidRDefault="00494061" w:rsidP="00494061">
      <w:pPr>
        <w:jc w:val="center"/>
        <w:rPr>
          <w:b/>
          <w:szCs w:val="28"/>
          <w:highlight w:val="lightGray"/>
          <w:lang w:val="uk-UA"/>
        </w:rPr>
      </w:pPr>
    </w:p>
    <w:p w:rsidR="00E17A75" w:rsidRPr="008B09AC" w:rsidRDefault="00E17A75" w:rsidP="00E17A75">
      <w:pPr>
        <w:rPr>
          <w:b/>
          <w:szCs w:val="28"/>
          <w:lang w:val="uk-UA" w:eastAsia="ja-JP"/>
        </w:rPr>
      </w:pPr>
      <w:r w:rsidRPr="008B09AC">
        <w:rPr>
          <w:szCs w:val="28"/>
          <w:lang w:val="uk-UA" w:eastAsia="ja-JP"/>
        </w:rPr>
        <w:t xml:space="preserve">рівень вищої освіти – </w:t>
      </w:r>
      <w:r w:rsidRPr="008B09AC">
        <w:rPr>
          <w:b/>
          <w:szCs w:val="28"/>
          <w:lang w:val="uk-UA" w:eastAsia="ja-JP"/>
        </w:rPr>
        <w:t>третій (</w:t>
      </w:r>
      <w:proofErr w:type="spellStart"/>
      <w:r w:rsidRPr="008B09AC">
        <w:rPr>
          <w:b/>
          <w:szCs w:val="28"/>
          <w:lang w:val="uk-UA" w:eastAsia="ja-JP"/>
        </w:rPr>
        <w:t>освітньо</w:t>
      </w:r>
      <w:proofErr w:type="spellEnd"/>
      <w:r w:rsidRPr="008B09AC">
        <w:rPr>
          <w:b/>
          <w:szCs w:val="28"/>
          <w:lang w:val="uk-UA" w:eastAsia="ja-JP"/>
        </w:rPr>
        <w:t>-науковий)</w:t>
      </w:r>
    </w:p>
    <w:p w:rsidR="00E17A75" w:rsidRPr="008B09AC" w:rsidRDefault="00E17A75" w:rsidP="00E17A75">
      <w:pPr>
        <w:pStyle w:val="ad"/>
        <w:ind w:left="0"/>
        <w:rPr>
          <w:b/>
          <w:snapToGrid w:val="0"/>
          <w:szCs w:val="28"/>
          <w:lang w:val="uk-UA"/>
        </w:rPr>
      </w:pPr>
      <w:r w:rsidRPr="008B09AC">
        <w:rPr>
          <w:snapToGrid w:val="0"/>
          <w:szCs w:val="28"/>
          <w:lang w:val="uk-UA"/>
        </w:rPr>
        <w:t xml:space="preserve">спеціальність – </w:t>
      </w:r>
      <w:r w:rsidRPr="008B09AC">
        <w:rPr>
          <w:b/>
          <w:snapToGrid w:val="0"/>
          <w:szCs w:val="28"/>
          <w:lang w:val="uk-UA"/>
        </w:rPr>
        <w:t>011 «Освітні, педагогічні науки»</w:t>
      </w:r>
    </w:p>
    <w:p w:rsidR="00E17A75" w:rsidRPr="008B09AC" w:rsidRDefault="00E17A75" w:rsidP="00E17A75">
      <w:pPr>
        <w:pStyle w:val="ad"/>
        <w:ind w:left="0"/>
        <w:rPr>
          <w:b/>
          <w:snapToGrid w:val="0"/>
          <w:szCs w:val="28"/>
          <w:lang w:val="uk-UA"/>
        </w:rPr>
      </w:pPr>
    </w:p>
    <w:p w:rsidR="00E17A75" w:rsidRPr="0067675A" w:rsidRDefault="00E17A75" w:rsidP="00E17A75">
      <w:pPr>
        <w:jc w:val="both"/>
        <w:rPr>
          <w:szCs w:val="28"/>
          <w:lang w:val="uk-UA"/>
        </w:rPr>
      </w:pPr>
      <w:r w:rsidRPr="0067675A">
        <w:rPr>
          <w:szCs w:val="28"/>
          <w:lang w:val="uk-UA"/>
        </w:rPr>
        <w:t xml:space="preserve">Розробники: доцент кафедри </w:t>
      </w:r>
      <w:r>
        <w:rPr>
          <w:szCs w:val="28"/>
          <w:lang w:val="uk-UA"/>
        </w:rPr>
        <w:t>педагогіки, к. пед. н. Буцик І</w:t>
      </w:r>
      <w:r w:rsidRPr="0067675A">
        <w:rPr>
          <w:szCs w:val="28"/>
          <w:lang w:val="uk-UA"/>
        </w:rPr>
        <w:t>.М.</w:t>
      </w:r>
    </w:p>
    <w:p w:rsidR="00E17A75" w:rsidRPr="00DE6D03" w:rsidRDefault="00E17A75" w:rsidP="00E17A75">
      <w:pPr>
        <w:widowControl w:val="0"/>
        <w:ind w:firstLine="708"/>
        <w:jc w:val="right"/>
        <w:rPr>
          <w:szCs w:val="28"/>
          <w:u w:val="single"/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both"/>
        <w:rPr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Default="00E17A75" w:rsidP="00E17A75">
      <w:pPr>
        <w:widowControl w:val="0"/>
        <w:jc w:val="center"/>
        <w:rPr>
          <w:b/>
          <w:lang w:val="uk-UA"/>
        </w:rPr>
      </w:pPr>
    </w:p>
    <w:p w:rsidR="00E17A75" w:rsidRPr="00D83AA9" w:rsidRDefault="00E17A75" w:rsidP="00E17A75">
      <w:pPr>
        <w:widowControl w:val="0"/>
        <w:jc w:val="center"/>
      </w:pPr>
      <w:r w:rsidRPr="00005B51">
        <w:rPr>
          <w:b/>
          <w:lang w:val="uk-UA"/>
        </w:rPr>
        <w:t xml:space="preserve">Київ – </w:t>
      </w:r>
      <w:r>
        <w:rPr>
          <w:b/>
          <w:lang w:val="uk-UA"/>
        </w:rPr>
        <w:t>2021</w:t>
      </w:r>
    </w:p>
    <w:p w:rsidR="00494061" w:rsidRPr="00CC2199" w:rsidRDefault="00494061" w:rsidP="00494061">
      <w:pPr>
        <w:jc w:val="center"/>
        <w:rPr>
          <w:b/>
          <w:szCs w:val="28"/>
          <w:lang w:val="uk-UA"/>
        </w:rPr>
      </w:pPr>
    </w:p>
    <w:p w:rsidR="00494061" w:rsidRPr="00CC2199" w:rsidRDefault="00494061" w:rsidP="00494061">
      <w:pPr>
        <w:jc w:val="both"/>
        <w:rPr>
          <w:sz w:val="16"/>
          <w:szCs w:val="16"/>
          <w:lang w:val="uk-UA"/>
        </w:rPr>
      </w:pPr>
    </w:p>
    <w:p w:rsidR="0064649F" w:rsidRPr="00497851" w:rsidRDefault="0064649F" w:rsidP="00F243E9">
      <w:pPr>
        <w:pStyle w:val="1"/>
        <w:numPr>
          <w:ilvl w:val="0"/>
          <w:numId w:val="3"/>
        </w:numPr>
        <w:tabs>
          <w:tab w:val="left" w:pos="1080"/>
        </w:tabs>
        <w:ind w:firstLine="0"/>
        <w:rPr>
          <w:b/>
          <w:bCs/>
          <w:sz w:val="28"/>
          <w:szCs w:val="28"/>
        </w:rPr>
      </w:pPr>
      <w:r w:rsidRPr="00497851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FD3CCD" w:rsidRPr="00CC2199" w:rsidRDefault="00236923" w:rsidP="00236923">
      <w:pPr>
        <w:jc w:val="center"/>
        <w:rPr>
          <w:szCs w:val="28"/>
          <w:lang w:val="uk-UA"/>
        </w:rPr>
      </w:pPr>
      <w:r w:rsidRPr="00CC2199">
        <w:rPr>
          <w:szCs w:val="28"/>
          <w:lang w:val="uk-UA"/>
        </w:rPr>
        <w:t>«</w:t>
      </w:r>
      <w:r w:rsidR="00CC2199" w:rsidRPr="00497851">
        <w:rPr>
          <w:szCs w:val="28"/>
          <w:lang w:val="uk-UA"/>
        </w:rPr>
        <w:t>Управління науковою та інноваційною діяльністю</w:t>
      </w:r>
      <w:r w:rsidRPr="00CC2199">
        <w:rPr>
          <w:szCs w:val="28"/>
          <w:lang w:val="uk-UA"/>
        </w:rPr>
        <w:t>»</w:t>
      </w:r>
    </w:p>
    <w:p w:rsidR="0064649F" w:rsidRPr="00E46BC5" w:rsidRDefault="0064649F" w:rsidP="0064649F">
      <w:pPr>
        <w:rPr>
          <w:sz w:val="16"/>
          <w:szCs w:val="16"/>
          <w:highlight w:val="lightGray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323"/>
      </w:tblGrid>
      <w:tr w:rsidR="00B15CDD" w:rsidRPr="00CC2199" w:rsidTr="005860E1">
        <w:tc>
          <w:tcPr>
            <w:tcW w:w="9923" w:type="dxa"/>
            <w:gridSpan w:val="2"/>
            <w:shd w:val="clear" w:color="auto" w:fill="auto"/>
          </w:tcPr>
          <w:p w:rsidR="000342E9" w:rsidRPr="00CC2199" w:rsidRDefault="000342E9" w:rsidP="0064649F">
            <w:pPr>
              <w:rPr>
                <w:sz w:val="24"/>
                <w:lang w:val="uk-UA"/>
              </w:rPr>
            </w:pPr>
          </w:p>
          <w:p w:rsidR="00B15CDD" w:rsidRPr="00CC2199" w:rsidRDefault="00B15CDD" w:rsidP="006F4143">
            <w:pPr>
              <w:jc w:val="center"/>
              <w:rPr>
                <w:b/>
                <w:sz w:val="24"/>
                <w:lang w:val="uk-UA"/>
              </w:rPr>
            </w:pPr>
            <w:r w:rsidRPr="00CC2199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:rsidR="000342E9" w:rsidRPr="00CC2199" w:rsidRDefault="000342E9" w:rsidP="0064649F">
            <w:pPr>
              <w:rPr>
                <w:sz w:val="24"/>
                <w:lang w:val="uk-UA"/>
              </w:rPr>
            </w:pP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494061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Доктор філософії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494061" w:rsidP="00494061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01 «Освіта, педагогіка»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494061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494061" w:rsidP="00F02BC6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01</w:t>
            </w:r>
            <w:r w:rsidR="00F02BC6" w:rsidRPr="00CC2199">
              <w:rPr>
                <w:sz w:val="24"/>
                <w:lang w:val="uk-UA"/>
              </w:rPr>
              <w:t>1 «Освітні, педагогічні науки»</w:t>
            </w:r>
          </w:p>
        </w:tc>
      </w:tr>
      <w:tr w:rsidR="00494061" w:rsidRPr="00821501" w:rsidTr="005860E1">
        <w:tc>
          <w:tcPr>
            <w:tcW w:w="3600" w:type="dxa"/>
            <w:shd w:val="clear" w:color="auto" w:fill="auto"/>
          </w:tcPr>
          <w:p w:rsidR="00494061" w:rsidRPr="00821501" w:rsidRDefault="00E17A75" w:rsidP="00494061">
            <w:pPr>
              <w:rPr>
                <w:sz w:val="24"/>
                <w:highlight w:val="lightGray"/>
                <w:lang w:val="uk-UA"/>
              </w:rPr>
            </w:pPr>
            <w:r w:rsidRPr="00821501">
              <w:rPr>
                <w:sz w:val="24"/>
                <w:lang w:val="uk-UA" w:eastAsia="ja-JP"/>
              </w:rPr>
              <w:t>Рівень вищої освіти</w:t>
            </w:r>
          </w:p>
        </w:tc>
        <w:tc>
          <w:tcPr>
            <w:tcW w:w="6323" w:type="dxa"/>
            <w:shd w:val="clear" w:color="auto" w:fill="auto"/>
          </w:tcPr>
          <w:p w:rsidR="00494061" w:rsidRPr="00821501" w:rsidRDefault="00E17A75" w:rsidP="00E17A75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821501">
              <w:rPr>
                <w:sz w:val="24"/>
                <w:lang w:val="uk-UA" w:eastAsia="ja-JP"/>
              </w:rPr>
              <w:t>третій (</w:t>
            </w:r>
            <w:proofErr w:type="spellStart"/>
            <w:r w:rsidRPr="00821501">
              <w:rPr>
                <w:sz w:val="24"/>
                <w:lang w:val="uk-UA" w:eastAsia="ja-JP"/>
              </w:rPr>
              <w:t>освітньо</w:t>
            </w:r>
            <w:proofErr w:type="spellEnd"/>
            <w:r w:rsidRPr="00821501">
              <w:rPr>
                <w:sz w:val="24"/>
                <w:lang w:val="uk-UA" w:eastAsia="ja-JP"/>
              </w:rPr>
              <w:t>-науковий)</w:t>
            </w:r>
          </w:p>
        </w:tc>
      </w:tr>
      <w:tr w:rsidR="00494061" w:rsidRPr="00CC2199" w:rsidTr="00E46BC5">
        <w:trPr>
          <w:trHeight w:val="441"/>
        </w:trPr>
        <w:tc>
          <w:tcPr>
            <w:tcW w:w="9923" w:type="dxa"/>
            <w:gridSpan w:val="2"/>
            <w:shd w:val="clear" w:color="auto" w:fill="auto"/>
          </w:tcPr>
          <w:p w:rsidR="00494061" w:rsidRPr="00E46BC5" w:rsidRDefault="00494061" w:rsidP="0064649F">
            <w:pPr>
              <w:rPr>
                <w:sz w:val="16"/>
                <w:szCs w:val="16"/>
                <w:lang w:val="uk-UA"/>
              </w:rPr>
            </w:pPr>
          </w:p>
          <w:p w:rsidR="00494061" w:rsidRPr="00E46BC5" w:rsidRDefault="00494061" w:rsidP="00E46BC5">
            <w:pPr>
              <w:jc w:val="center"/>
              <w:rPr>
                <w:b/>
                <w:sz w:val="24"/>
                <w:lang w:val="uk-UA"/>
              </w:rPr>
            </w:pPr>
            <w:r w:rsidRPr="00CC2199">
              <w:rPr>
                <w:b/>
                <w:sz w:val="24"/>
                <w:lang w:val="uk-UA"/>
              </w:rPr>
              <w:t>Харак</w:t>
            </w:r>
            <w:r w:rsidR="00E46BC5">
              <w:rPr>
                <w:b/>
                <w:sz w:val="24"/>
                <w:lang w:val="uk-UA"/>
              </w:rPr>
              <w:t>теристика навчальної дисципліни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Вид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Вибіркова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15</w:t>
            </w:r>
            <w:r w:rsidR="00494061" w:rsidRPr="00CC2199">
              <w:rPr>
                <w:sz w:val="24"/>
                <w:lang w:val="uk-UA"/>
              </w:rPr>
              <w:t>0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5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2</w:t>
            </w:r>
          </w:p>
        </w:tc>
      </w:tr>
      <w:tr w:rsidR="00494061" w:rsidRPr="00CC2199" w:rsidTr="005860E1">
        <w:tc>
          <w:tcPr>
            <w:tcW w:w="3600" w:type="dxa"/>
            <w:shd w:val="clear" w:color="auto" w:fill="auto"/>
          </w:tcPr>
          <w:p w:rsidR="00494061" w:rsidRPr="00CC2199" w:rsidRDefault="00494061" w:rsidP="00FC59E2">
            <w:pPr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6323" w:type="dxa"/>
            <w:shd w:val="clear" w:color="auto" w:fill="auto"/>
          </w:tcPr>
          <w:p w:rsidR="00494061" w:rsidRPr="00CC2199" w:rsidRDefault="00CC2199" w:rsidP="006F4143">
            <w:pPr>
              <w:jc w:val="center"/>
              <w:rPr>
                <w:sz w:val="24"/>
                <w:lang w:val="uk-UA"/>
              </w:rPr>
            </w:pPr>
            <w:r w:rsidRPr="00CC2199">
              <w:rPr>
                <w:sz w:val="24"/>
                <w:lang w:val="uk-UA"/>
              </w:rPr>
              <w:t>залік</w:t>
            </w:r>
          </w:p>
        </w:tc>
      </w:tr>
      <w:tr w:rsidR="00494061" w:rsidRPr="00CC2199" w:rsidTr="005860E1">
        <w:tc>
          <w:tcPr>
            <w:tcW w:w="9923" w:type="dxa"/>
            <w:gridSpan w:val="2"/>
            <w:shd w:val="clear" w:color="auto" w:fill="auto"/>
          </w:tcPr>
          <w:p w:rsidR="00494061" w:rsidRPr="00CC2199" w:rsidRDefault="00494061" w:rsidP="0064649F">
            <w:pPr>
              <w:rPr>
                <w:sz w:val="24"/>
                <w:highlight w:val="lightGray"/>
                <w:lang w:val="uk-UA"/>
              </w:rPr>
            </w:pPr>
          </w:p>
          <w:p w:rsidR="00494061" w:rsidRPr="006029AA" w:rsidRDefault="00494061" w:rsidP="006F4143">
            <w:pPr>
              <w:jc w:val="center"/>
              <w:rPr>
                <w:b/>
                <w:sz w:val="24"/>
                <w:lang w:val="uk-UA"/>
              </w:rPr>
            </w:pPr>
            <w:r w:rsidRPr="006029AA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494061" w:rsidRPr="00CC2199" w:rsidRDefault="00494061" w:rsidP="0064649F">
            <w:pPr>
              <w:rPr>
                <w:sz w:val="24"/>
                <w:highlight w:val="lightGray"/>
                <w:lang w:val="uk-UA"/>
              </w:rPr>
            </w:pPr>
          </w:p>
        </w:tc>
      </w:tr>
      <w:tr w:rsidR="00CA002A" w:rsidRPr="00CC2199" w:rsidTr="00FC70FE">
        <w:tc>
          <w:tcPr>
            <w:tcW w:w="3600" w:type="dxa"/>
            <w:shd w:val="clear" w:color="auto" w:fill="auto"/>
          </w:tcPr>
          <w:p w:rsidR="00CA002A" w:rsidRPr="00821501" w:rsidRDefault="00CA002A" w:rsidP="0064649F">
            <w:pPr>
              <w:rPr>
                <w:sz w:val="24"/>
                <w:lang w:val="uk-UA"/>
              </w:rPr>
            </w:pPr>
            <w:r w:rsidRPr="00821501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6323" w:type="dxa"/>
            <w:shd w:val="clear" w:color="auto" w:fill="auto"/>
          </w:tcPr>
          <w:p w:rsidR="00CA002A" w:rsidRPr="00821501" w:rsidRDefault="00CA002A" w:rsidP="006F4143">
            <w:pPr>
              <w:jc w:val="center"/>
              <w:rPr>
                <w:sz w:val="24"/>
                <w:lang w:val="uk-UA"/>
              </w:rPr>
            </w:pPr>
            <w:r w:rsidRPr="00821501">
              <w:rPr>
                <w:sz w:val="24"/>
                <w:lang w:val="uk-UA"/>
              </w:rPr>
              <w:t>д</w:t>
            </w:r>
            <w:proofErr w:type="spellStart"/>
            <w:r w:rsidRPr="00821501">
              <w:rPr>
                <w:sz w:val="24"/>
              </w:rPr>
              <w:t>енна</w:t>
            </w:r>
            <w:proofErr w:type="spellEnd"/>
            <w:r w:rsidRPr="00821501">
              <w:rPr>
                <w:sz w:val="24"/>
                <w:lang w:val="uk-UA"/>
              </w:rPr>
              <w:t>/вечірня/заочна</w:t>
            </w:r>
          </w:p>
        </w:tc>
      </w:tr>
      <w:tr w:rsidR="00CA002A" w:rsidRPr="00CC2199" w:rsidTr="00862653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</w:p>
        </w:tc>
      </w:tr>
      <w:tr w:rsidR="00CA002A" w:rsidRPr="00CC2199" w:rsidTr="006B6346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Семестр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</w:tr>
      <w:tr w:rsidR="00CA002A" w:rsidRPr="00CC2199" w:rsidTr="006F0572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20 год.</w:t>
            </w:r>
          </w:p>
        </w:tc>
      </w:tr>
      <w:tr w:rsidR="00CA002A" w:rsidRPr="00CC2199" w:rsidTr="00732A36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6F414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20 год.</w:t>
            </w:r>
          </w:p>
        </w:tc>
      </w:tr>
      <w:tr w:rsidR="00CA002A" w:rsidRPr="00CC2199" w:rsidTr="00951517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23692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</w:tr>
      <w:tr w:rsidR="00CA002A" w:rsidRPr="00CC2199" w:rsidTr="004B242F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88401D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110</w:t>
            </w:r>
          </w:p>
        </w:tc>
      </w:tr>
      <w:tr w:rsidR="00CA002A" w:rsidRPr="00CC2199" w:rsidTr="00134645">
        <w:tc>
          <w:tcPr>
            <w:tcW w:w="3600" w:type="dxa"/>
            <w:shd w:val="clear" w:color="auto" w:fill="auto"/>
          </w:tcPr>
          <w:p w:rsidR="00CA002A" w:rsidRPr="006029AA" w:rsidRDefault="00CA002A" w:rsidP="0064649F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6323" w:type="dxa"/>
            <w:shd w:val="clear" w:color="auto" w:fill="auto"/>
          </w:tcPr>
          <w:p w:rsidR="00CA002A" w:rsidRPr="00CC2199" w:rsidRDefault="00CA002A" w:rsidP="00236923">
            <w:pPr>
              <w:jc w:val="center"/>
              <w:rPr>
                <w:sz w:val="24"/>
                <w:highlight w:val="lightGray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</w:tr>
      <w:tr w:rsidR="00CA002A" w:rsidRPr="00CC2199" w:rsidTr="00331DEB">
        <w:tc>
          <w:tcPr>
            <w:tcW w:w="3600" w:type="dxa"/>
            <w:shd w:val="clear" w:color="auto" w:fill="auto"/>
          </w:tcPr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 xml:space="preserve">Кількість тижневих годин </w:t>
            </w:r>
          </w:p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для денної форми навчання:</w:t>
            </w:r>
          </w:p>
          <w:p w:rsidR="00CA002A" w:rsidRPr="006029AA" w:rsidRDefault="00CA002A" w:rsidP="004D5511">
            <w:pPr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 xml:space="preserve">аудиторних  </w:t>
            </w:r>
          </w:p>
          <w:p w:rsidR="00CA002A" w:rsidRPr="006029AA" w:rsidRDefault="00CA002A" w:rsidP="00E6180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самостійної роботи аспіранта </w:t>
            </w:r>
          </w:p>
        </w:tc>
        <w:tc>
          <w:tcPr>
            <w:tcW w:w="6323" w:type="dxa"/>
            <w:shd w:val="clear" w:color="auto" w:fill="auto"/>
          </w:tcPr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</w:p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</w:p>
          <w:p w:rsidR="00CA002A" w:rsidRPr="006029AA" w:rsidRDefault="00CA002A" w:rsidP="006F4143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4 год.</w:t>
            </w:r>
          </w:p>
          <w:p w:rsidR="00CA002A" w:rsidRPr="00CA002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  <w:r>
              <w:rPr>
                <w:sz w:val="24"/>
                <w:lang w:val="uk-UA"/>
              </w:rPr>
              <w:t xml:space="preserve"> год.</w:t>
            </w:r>
          </w:p>
        </w:tc>
      </w:tr>
    </w:tbl>
    <w:p w:rsidR="00404A5E" w:rsidRPr="00CC2199" w:rsidRDefault="00404A5E" w:rsidP="0064649F">
      <w:pPr>
        <w:rPr>
          <w:highlight w:val="lightGray"/>
          <w:lang w:val="uk-UA"/>
        </w:rPr>
      </w:pPr>
    </w:p>
    <w:p w:rsidR="0064649F" w:rsidRPr="00D963B0" w:rsidRDefault="0064649F" w:rsidP="00F243E9">
      <w:pPr>
        <w:numPr>
          <w:ilvl w:val="0"/>
          <w:numId w:val="3"/>
        </w:numPr>
        <w:tabs>
          <w:tab w:val="left" w:pos="1080"/>
        </w:tabs>
        <w:ind w:firstLine="0"/>
        <w:rPr>
          <w:b/>
          <w:szCs w:val="28"/>
          <w:lang w:val="uk-UA"/>
        </w:rPr>
      </w:pPr>
      <w:r w:rsidRPr="00D963B0">
        <w:rPr>
          <w:b/>
          <w:szCs w:val="28"/>
          <w:lang w:val="uk-UA"/>
        </w:rPr>
        <w:t>Мета та завдання навчальної дисципліни</w:t>
      </w:r>
    </w:p>
    <w:p w:rsidR="00C26C5E" w:rsidRPr="008E2212" w:rsidRDefault="00C26C5E" w:rsidP="00C26C5E">
      <w:pPr>
        <w:ind w:firstLine="709"/>
        <w:jc w:val="both"/>
        <w:rPr>
          <w:lang w:val="uk-UA"/>
        </w:rPr>
      </w:pPr>
      <w:r w:rsidRPr="00D963B0">
        <w:rPr>
          <w:b/>
          <w:lang w:val="uk-UA"/>
        </w:rPr>
        <w:t>Мет</w:t>
      </w:r>
      <w:r w:rsidR="0088401D" w:rsidRPr="00D963B0">
        <w:rPr>
          <w:b/>
          <w:lang w:val="uk-UA"/>
        </w:rPr>
        <w:t xml:space="preserve">а. </w:t>
      </w:r>
      <w:r w:rsidR="0088401D" w:rsidRPr="00D963B0">
        <w:rPr>
          <w:lang w:val="uk-UA"/>
        </w:rPr>
        <w:t>Метою</w:t>
      </w:r>
      <w:r w:rsidRPr="00D963B0">
        <w:rPr>
          <w:lang w:val="uk-UA"/>
        </w:rPr>
        <w:t xml:space="preserve"> </w:t>
      </w:r>
      <w:r w:rsidR="00757C68" w:rsidRPr="00D963B0">
        <w:rPr>
          <w:szCs w:val="28"/>
          <w:lang w:val="uk-UA" w:eastAsia="uk-UA"/>
        </w:rPr>
        <w:t xml:space="preserve">викладання навчальної </w:t>
      </w:r>
      <w:r w:rsidRPr="00D963B0">
        <w:rPr>
          <w:lang w:val="uk-UA"/>
        </w:rPr>
        <w:t xml:space="preserve">дисципліни </w:t>
      </w:r>
      <w:r w:rsidR="008E2212" w:rsidRPr="008E2212">
        <w:rPr>
          <w:lang w:val="uk-UA"/>
        </w:rPr>
        <w:t>«</w:t>
      </w:r>
      <w:r w:rsidR="008E2212" w:rsidRPr="008E2212">
        <w:rPr>
          <w:szCs w:val="28"/>
          <w:lang w:val="uk-UA"/>
        </w:rPr>
        <w:t>Управління</w:t>
      </w:r>
      <w:r w:rsidR="008E2212" w:rsidRPr="00497851">
        <w:rPr>
          <w:szCs w:val="28"/>
          <w:lang w:val="uk-UA"/>
        </w:rPr>
        <w:t xml:space="preserve"> науковою та інноваційною діяльністю</w:t>
      </w:r>
      <w:r w:rsidR="008E2212" w:rsidRPr="00D963B0">
        <w:rPr>
          <w:szCs w:val="21"/>
          <w:lang w:val="uk-UA"/>
        </w:rPr>
        <w:t>»</w:t>
      </w:r>
      <w:r w:rsidR="008E2212">
        <w:rPr>
          <w:szCs w:val="21"/>
          <w:lang w:val="uk-UA"/>
        </w:rPr>
        <w:t xml:space="preserve"> </w:t>
      </w:r>
      <w:r w:rsidR="00C52735" w:rsidRPr="00D963B0">
        <w:rPr>
          <w:lang w:val="uk-UA"/>
        </w:rPr>
        <w:t>є</w:t>
      </w:r>
      <w:r w:rsidR="00757C68" w:rsidRPr="00D963B0">
        <w:rPr>
          <w:lang w:val="uk-UA"/>
        </w:rPr>
        <w:t xml:space="preserve"> </w:t>
      </w:r>
      <w:r w:rsidR="008B73B3" w:rsidRPr="00D963B0">
        <w:rPr>
          <w:lang w:val="uk-UA"/>
        </w:rPr>
        <w:t>підготовка</w:t>
      </w:r>
      <w:r w:rsidRPr="00D963B0">
        <w:rPr>
          <w:lang w:val="uk-UA"/>
        </w:rPr>
        <w:t xml:space="preserve"> </w:t>
      </w:r>
      <w:r w:rsidR="00D963B0" w:rsidRPr="00D963B0">
        <w:rPr>
          <w:lang w:val="uk-UA"/>
        </w:rPr>
        <w:t>майбутнього доктора філософії до</w:t>
      </w:r>
      <w:r w:rsidRPr="00CC2199">
        <w:rPr>
          <w:highlight w:val="lightGray"/>
          <w:lang w:val="uk-UA"/>
        </w:rPr>
        <w:t xml:space="preserve"> 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розв’язання значущих проблем </w:t>
      </w:r>
      <w:r w:rsidR="008E2212">
        <w:rPr>
          <w:color w:val="000000"/>
          <w:szCs w:val="28"/>
          <w:shd w:val="clear" w:color="auto" w:fill="FFFFFF"/>
          <w:lang w:val="uk-UA"/>
        </w:rPr>
        <w:t>у сфері професійної діяльності</w:t>
      </w:r>
      <w:r w:rsidR="008E2212">
        <w:rPr>
          <w:color w:val="000000"/>
          <w:szCs w:val="28"/>
          <w:shd w:val="clear" w:color="auto" w:fill="FFFFFF"/>
          <w:lang w:val="uk-UA"/>
        </w:rPr>
        <w:t xml:space="preserve"> у закладі вищої </w:t>
      </w:r>
      <w:r w:rsidR="008E2212" w:rsidRPr="008E2212">
        <w:rPr>
          <w:color w:val="000000"/>
          <w:szCs w:val="28"/>
          <w:shd w:val="clear" w:color="auto" w:fill="FFFFFF"/>
          <w:lang w:val="uk-UA"/>
        </w:rPr>
        <w:t>освіти у напрямі розвитку інноваційної та наукової діяльності</w:t>
      </w:r>
      <w:r w:rsidR="00F739AB" w:rsidRPr="008E2212">
        <w:rPr>
          <w:lang w:val="uk-UA"/>
        </w:rPr>
        <w:t xml:space="preserve">. </w:t>
      </w:r>
    </w:p>
    <w:p w:rsidR="008E2212" w:rsidRDefault="00C26C5E" w:rsidP="008E2212">
      <w:pPr>
        <w:ind w:firstLine="709"/>
        <w:jc w:val="both"/>
        <w:rPr>
          <w:color w:val="000000"/>
          <w:szCs w:val="28"/>
          <w:shd w:val="clear" w:color="auto" w:fill="FFFFFF"/>
          <w:lang w:val="uk-UA"/>
        </w:rPr>
      </w:pPr>
      <w:r w:rsidRPr="008E2212">
        <w:rPr>
          <w:b/>
          <w:lang w:val="uk-UA"/>
        </w:rPr>
        <w:t>Завдання</w:t>
      </w:r>
      <w:r w:rsidR="00757C68" w:rsidRPr="008E2212">
        <w:rPr>
          <w:b/>
          <w:lang w:val="uk-UA"/>
        </w:rPr>
        <w:t>.</w:t>
      </w:r>
      <w:r w:rsidRPr="008E2212">
        <w:rPr>
          <w:lang w:val="uk-UA"/>
        </w:rPr>
        <w:t xml:space="preserve"> </w:t>
      </w:r>
      <w:r w:rsidR="00757C68" w:rsidRPr="008E2212">
        <w:rPr>
          <w:szCs w:val="28"/>
          <w:lang w:val="uk-UA" w:eastAsia="uk-UA"/>
        </w:rPr>
        <w:t xml:space="preserve">Основними завданнями вивчення </w:t>
      </w:r>
      <w:r w:rsidR="00757C68" w:rsidRPr="00D963B0">
        <w:rPr>
          <w:szCs w:val="21"/>
          <w:lang w:val="uk-UA"/>
        </w:rPr>
        <w:t>є:</w:t>
      </w:r>
      <w:r w:rsidR="00B564E5" w:rsidRPr="00D963B0">
        <w:rPr>
          <w:lang w:val="uk-UA"/>
        </w:rPr>
        <w:t xml:space="preserve"> </w:t>
      </w:r>
      <w:r w:rsidR="008E2212" w:rsidRPr="007737BD">
        <w:rPr>
          <w:szCs w:val="28"/>
          <w:lang w:val="uk-UA"/>
        </w:rPr>
        <w:t xml:space="preserve">формування у аспірантів 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>спеціалізован</w:t>
      </w:r>
      <w:r w:rsidR="008E2212">
        <w:rPr>
          <w:color w:val="000000"/>
          <w:szCs w:val="28"/>
          <w:shd w:val="clear" w:color="auto" w:fill="FFFFFF"/>
          <w:lang w:val="uk-UA"/>
        </w:rPr>
        <w:t>их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E2212">
        <w:rPr>
          <w:color w:val="000000"/>
          <w:szCs w:val="28"/>
          <w:shd w:val="clear" w:color="auto" w:fill="FFFFFF"/>
          <w:lang w:val="uk-UA"/>
        </w:rPr>
        <w:t xml:space="preserve">знань та умінь </w:t>
      </w:r>
      <w:r w:rsidR="008E2212">
        <w:rPr>
          <w:szCs w:val="28"/>
          <w:lang w:val="uk-UA"/>
        </w:rPr>
        <w:t>з у</w:t>
      </w:r>
      <w:r w:rsidR="008E2212" w:rsidRPr="00497851">
        <w:rPr>
          <w:szCs w:val="28"/>
          <w:lang w:val="uk-UA"/>
        </w:rPr>
        <w:t>правління науковою та інноваційною діяльністю</w:t>
      </w:r>
      <w:r w:rsidR="008E2212" w:rsidRPr="007737B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E2212">
        <w:rPr>
          <w:color w:val="000000"/>
          <w:szCs w:val="28"/>
          <w:shd w:val="clear" w:color="auto" w:fill="FFFFFF"/>
          <w:lang w:val="uk-UA"/>
        </w:rPr>
        <w:t>закладу вищої освіти.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lang w:val="uk-UA"/>
        </w:rPr>
      </w:pPr>
      <w:r w:rsidRPr="00E46BC5">
        <w:rPr>
          <w:lang w:val="uk-UA"/>
        </w:rPr>
        <w:t xml:space="preserve">У результаті вивчення освітнього компоненту здобувачі оволодіють такими </w:t>
      </w:r>
      <w:proofErr w:type="spellStart"/>
      <w:r w:rsidRPr="00E46BC5">
        <w:rPr>
          <w:lang w:val="uk-UA"/>
        </w:rPr>
        <w:t>компетентностями</w:t>
      </w:r>
      <w:proofErr w:type="spellEnd"/>
      <w:r w:rsidRPr="00E46BC5">
        <w:rPr>
          <w:lang w:val="uk-UA"/>
        </w:rPr>
        <w:t>:</w:t>
      </w:r>
    </w:p>
    <w:p w:rsidR="00E46BC5" w:rsidRPr="00E46BC5" w:rsidRDefault="001D2764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- </w:t>
      </w:r>
      <w:r w:rsidR="00E46BC5" w:rsidRPr="00E46BC5">
        <w:rPr>
          <w:b/>
          <w:i/>
          <w:lang w:val="uk-UA"/>
        </w:rPr>
        <w:t xml:space="preserve">інтегральна: 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szCs w:val="28"/>
          <w:lang w:val="uk-UA" w:eastAsia="en-US"/>
        </w:rPr>
      </w:pPr>
      <w:r w:rsidRPr="00E46BC5">
        <w:rPr>
          <w:szCs w:val="28"/>
          <w:lang w:val="uk-UA"/>
        </w:rPr>
        <w:t xml:space="preserve">- </w:t>
      </w:r>
      <w:r w:rsidRPr="00E46BC5">
        <w:rPr>
          <w:szCs w:val="28"/>
          <w:lang w:val="uk-UA" w:eastAsia="en-US"/>
        </w:rPr>
        <w:t>з</w:t>
      </w:r>
      <w:r w:rsidRPr="00E46BC5">
        <w:rPr>
          <w:szCs w:val="28"/>
          <w:lang w:val="uk-UA" w:eastAsia="en-US"/>
        </w:rPr>
        <w:t>датність генерувати нові ідеї, розв’язувати комплексні проблеми в галузі освіти (насамперед аграрної освіти) у процесі дослідницько-інноваційної та професійної діяльності, що передбачає глибоке переосмислення наявних та створення нових цілісни</w:t>
      </w:r>
      <w:r w:rsidRPr="00E46BC5">
        <w:rPr>
          <w:szCs w:val="28"/>
          <w:lang w:val="uk-UA" w:eastAsia="en-US"/>
        </w:rPr>
        <w:t>х знань та професійної практики;</w:t>
      </w:r>
    </w:p>
    <w:p w:rsidR="00E46BC5" w:rsidRPr="00E46BC5" w:rsidRDefault="00E46BC5" w:rsidP="00E46BC5">
      <w:pPr>
        <w:pStyle w:val="20"/>
        <w:tabs>
          <w:tab w:val="left" w:pos="993"/>
        </w:tabs>
        <w:spacing w:after="0" w:line="240" w:lineRule="auto"/>
        <w:ind w:left="0" w:firstLine="714"/>
        <w:jc w:val="both"/>
        <w:rPr>
          <w:b/>
          <w:bCs/>
          <w:i/>
          <w:szCs w:val="28"/>
          <w:lang w:val="uk-UA"/>
        </w:rPr>
      </w:pPr>
      <w:r w:rsidRPr="00E46BC5">
        <w:rPr>
          <w:b/>
          <w:bCs/>
          <w:i/>
          <w:szCs w:val="28"/>
          <w:lang w:val="uk-UA"/>
        </w:rPr>
        <w:t xml:space="preserve">- загальні компетентності (ЗК): 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lastRenderedPageBreak/>
        <w:t xml:space="preserve">1) ЗК03. Здатність розробляти дослідницько-інноваційні </w:t>
      </w:r>
      <w:proofErr w:type="spellStart"/>
      <w:r w:rsidRPr="00E46BC5">
        <w:rPr>
          <w:szCs w:val="28"/>
          <w:lang w:val="uk-UA"/>
        </w:rPr>
        <w:t>проєкти</w:t>
      </w:r>
      <w:proofErr w:type="spellEnd"/>
      <w:r w:rsidRPr="00E46BC5">
        <w:rPr>
          <w:szCs w:val="28"/>
          <w:lang w:val="uk-UA"/>
        </w:rPr>
        <w:t xml:space="preserve"> та управляти ними.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t>2) ЗК05. Здатність генерувати нові науково-теоретичні та практично спрямовані ідеї (креативність) під час вирішення дослідницьких і практичних задач, у тому числі у міждисциплінарних галузях.</w:t>
      </w:r>
    </w:p>
    <w:p w:rsidR="00E46BC5" w:rsidRPr="00E46BC5" w:rsidRDefault="00E46BC5" w:rsidP="00E46BC5">
      <w:pPr>
        <w:ind w:firstLine="709"/>
        <w:jc w:val="both"/>
        <w:rPr>
          <w:szCs w:val="28"/>
          <w:lang w:val="uk-UA"/>
        </w:rPr>
      </w:pPr>
      <w:r w:rsidRPr="00E46BC5">
        <w:rPr>
          <w:szCs w:val="28"/>
          <w:lang w:val="uk-UA"/>
        </w:rPr>
        <w:t xml:space="preserve">3) ЗК10. Здатність до </w:t>
      </w:r>
      <w:proofErr w:type="spellStart"/>
      <w:r w:rsidRPr="00E46BC5">
        <w:rPr>
          <w:szCs w:val="28"/>
          <w:lang w:val="uk-UA"/>
        </w:rPr>
        <w:t>самоменеджменту</w:t>
      </w:r>
      <w:proofErr w:type="spellEnd"/>
      <w:r w:rsidRPr="00E46BC5">
        <w:rPr>
          <w:szCs w:val="28"/>
          <w:lang w:val="uk-UA"/>
        </w:rPr>
        <w:t>, планування й розв’язування задач власного професійного та особистісного зростання.</w:t>
      </w:r>
    </w:p>
    <w:p w:rsidR="00E46BC5" w:rsidRPr="00E46BC5" w:rsidRDefault="00E46BC5" w:rsidP="00E46BC5">
      <w:pPr>
        <w:pStyle w:val="af1"/>
        <w:tabs>
          <w:tab w:val="left" w:pos="284"/>
          <w:tab w:val="left" w:pos="567"/>
        </w:tabs>
        <w:spacing w:after="0" w:line="240" w:lineRule="auto"/>
        <w:ind w:left="490" w:firstLine="21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b/>
          <w:bCs/>
          <w:i/>
          <w:sz w:val="28"/>
          <w:szCs w:val="28"/>
          <w:lang w:val="uk-UA"/>
        </w:rPr>
        <w:t>- фахові  (спеціальні) компетентності (ФК):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 xml:space="preserve">СК02. Здатність виконувати оригінальні дослідження, досягати відповідних наукових результатів, які створюють нові знання у сфері аграрної освіти та дотичних до них міждисциплінарних напрямів і можуть бути опубліковані у провідних наукових виданнях з гуманітарних наук. 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СК03. Здатність виявляти й інтерпретувати актуальні проблеми аграрної освіти і педагогіки, пропонувати оптимальні шляхи їх вирішення, генерувати нові ідеї.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СК08. Володіння уміннями організації, проектування та моніторингу освітнього процесу з урахуванням необхідних змін в освітній сфері, в діяльності науковців, управлінців і педагогів-практиків, діяти з позиції лідера.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>СК09. Здатність до розробки науково обґрунтованих рекомендацій щодо вдосконалення педагогічних процесів.</w:t>
      </w:r>
    </w:p>
    <w:p w:rsidR="00E46BC5" w:rsidRPr="00E46BC5" w:rsidRDefault="00E46BC5" w:rsidP="00E46BC5">
      <w:pPr>
        <w:pStyle w:val="af1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BC5">
        <w:rPr>
          <w:rFonts w:ascii="Times New Roman" w:hAnsi="Times New Roman"/>
          <w:sz w:val="28"/>
          <w:szCs w:val="28"/>
          <w:lang w:val="uk-UA"/>
        </w:rPr>
        <w:t xml:space="preserve">СК10. Володіння системою педагогічних категорій, методів з метою вирішення дослідницьких і практичних завдань.   </w:t>
      </w:r>
    </w:p>
    <w:p w:rsidR="00757C68" w:rsidRPr="008E2212" w:rsidRDefault="00C26C5E" w:rsidP="008E2212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lang w:val="uk-UA"/>
        </w:rPr>
        <w:t xml:space="preserve">У результаті вивчення дисципліни </w:t>
      </w:r>
      <w:r w:rsidR="00E46BC5">
        <w:rPr>
          <w:lang w:val="uk-UA"/>
        </w:rPr>
        <w:t>здобувач</w:t>
      </w:r>
      <w:r w:rsidR="00E6180E" w:rsidRPr="00E6180E">
        <w:rPr>
          <w:lang w:val="uk-UA"/>
        </w:rPr>
        <w:t>, згідно програмних результатів навчання (</w:t>
      </w:r>
      <w:r w:rsidR="00E6180E" w:rsidRPr="00E6180E">
        <w:rPr>
          <w:szCs w:val="28"/>
          <w:lang w:val="uk-UA"/>
        </w:rPr>
        <w:t>ПРН04, ПРН07, ПРН08</w:t>
      </w:r>
      <w:r w:rsidR="00E6180E" w:rsidRPr="00E6180E">
        <w:rPr>
          <w:lang w:val="uk-UA"/>
        </w:rPr>
        <w:t xml:space="preserve">), </w:t>
      </w:r>
      <w:r w:rsidRPr="00E6180E">
        <w:rPr>
          <w:lang w:val="uk-UA"/>
        </w:rPr>
        <w:t>повинен</w:t>
      </w:r>
      <w:r w:rsidR="00E6180E" w:rsidRPr="00E6180E">
        <w:rPr>
          <w:lang w:val="uk-UA"/>
        </w:rPr>
        <w:t>:</w:t>
      </w:r>
      <w:r w:rsidRPr="00E6180E">
        <w:rPr>
          <w:lang w:val="uk-UA"/>
        </w:rPr>
        <w:t xml:space="preserve"> </w:t>
      </w:r>
    </w:p>
    <w:p w:rsidR="007737BD" w:rsidRPr="00130FD7" w:rsidRDefault="008E2212" w:rsidP="007737BD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b/>
          <w:szCs w:val="28"/>
          <w:lang w:val="uk-UA"/>
        </w:rPr>
        <w:t xml:space="preserve">- </w:t>
      </w:r>
      <w:r w:rsidR="00C26C5E" w:rsidRPr="00E6180E">
        <w:rPr>
          <w:b/>
          <w:lang w:val="uk-UA"/>
        </w:rPr>
        <w:t>знати</w:t>
      </w:r>
      <w:r w:rsidR="00C26C5E" w:rsidRPr="00E6180E">
        <w:rPr>
          <w:lang w:val="uk-UA"/>
        </w:rPr>
        <w:t>:</w:t>
      </w:r>
      <w:r w:rsidR="00B564E5" w:rsidRPr="00E6180E">
        <w:rPr>
          <w:lang w:val="uk-UA"/>
        </w:rPr>
        <w:t xml:space="preserve"> </w:t>
      </w:r>
      <w:r w:rsidR="007737BD">
        <w:rPr>
          <w:szCs w:val="28"/>
          <w:lang w:val="uk-UA"/>
        </w:rPr>
        <w:t>методи і засоби педагогічних досліджень</w:t>
      </w:r>
      <w:r w:rsidR="007737BD" w:rsidRPr="002D74EE">
        <w:rPr>
          <w:szCs w:val="28"/>
          <w:lang w:val="uk-UA"/>
        </w:rPr>
        <w:t xml:space="preserve">; </w:t>
      </w:r>
      <w:r w:rsidR="007737BD">
        <w:rPr>
          <w:szCs w:val="28"/>
          <w:lang w:val="uk-UA"/>
        </w:rPr>
        <w:t xml:space="preserve">методи і засоби </w:t>
      </w:r>
      <w:r w:rsidR="007737BD" w:rsidRPr="002D74EE">
        <w:rPr>
          <w:szCs w:val="28"/>
          <w:lang w:val="uk-UA"/>
        </w:rPr>
        <w:t>збору</w:t>
      </w:r>
      <w:r w:rsidR="007737BD">
        <w:rPr>
          <w:szCs w:val="28"/>
          <w:lang w:val="uk-UA"/>
        </w:rPr>
        <w:t>, систематизації,</w:t>
      </w:r>
      <w:r w:rsidR="007737BD" w:rsidRPr="002D74EE">
        <w:rPr>
          <w:szCs w:val="28"/>
          <w:lang w:val="uk-UA"/>
        </w:rPr>
        <w:t xml:space="preserve"> обробки </w:t>
      </w:r>
      <w:r w:rsidR="007737BD">
        <w:rPr>
          <w:szCs w:val="28"/>
          <w:lang w:val="uk-UA"/>
        </w:rPr>
        <w:t xml:space="preserve">наукової </w:t>
      </w:r>
      <w:r w:rsidR="007737BD" w:rsidRPr="002D74EE">
        <w:rPr>
          <w:szCs w:val="28"/>
          <w:lang w:val="uk-UA"/>
        </w:rPr>
        <w:t>інформації, інтерпретації</w:t>
      </w:r>
      <w:r w:rsidR="007737BD">
        <w:rPr>
          <w:szCs w:val="28"/>
          <w:lang w:val="uk-UA"/>
        </w:rPr>
        <w:t xml:space="preserve"> та узагальнення</w:t>
      </w:r>
      <w:r w:rsidR="007737BD" w:rsidRPr="002D74EE">
        <w:rPr>
          <w:szCs w:val="28"/>
          <w:lang w:val="uk-UA"/>
        </w:rPr>
        <w:t xml:space="preserve"> отриманих результатів</w:t>
      </w:r>
      <w:r w:rsidR="007737BD">
        <w:rPr>
          <w:szCs w:val="28"/>
          <w:lang w:val="uk-UA"/>
        </w:rPr>
        <w:t xml:space="preserve"> досліджень та розробок</w:t>
      </w:r>
      <w:r w:rsidR="007737BD" w:rsidRPr="002D74EE">
        <w:rPr>
          <w:szCs w:val="28"/>
          <w:lang w:val="uk-UA"/>
        </w:rPr>
        <w:t>, педагогічної спадщини і дос</w:t>
      </w:r>
      <w:r w:rsidR="007737BD">
        <w:rPr>
          <w:szCs w:val="28"/>
          <w:lang w:val="uk-UA"/>
        </w:rPr>
        <w:t xml:space="preserve">віду роботи педагогів-новаторів та інноваційних </w:t>
      </w:r>
      <w:proofErr w:type="spellStart"/>
      <w:r w:rsidR="007737BD">
        <w:rPr>
          <w:szCs w:val="28"/>
          <w:lang w:val="uk-UA"/>
        </w:rPr>
        <w:t>проєктів</w:t>
      </w:r>
      <w:proofErr w:type="spellEnd"/>
      <w:r w:rsidR="007737BD">
        <w:rPr>
          <w:szCs w:val="28"/>
          <w:lang w:val="uk-UA"/>
        </w:rPr>
        <w:t xml:space="preserve">; </w:t>
      </w:r>
      <w:r w:rsidR="007737BD" w:rsidRPr="002D74EE">
        <w:rPr>
          <w:szCs w:val="28"/>
          <w:lang w:val="uk-UA"/>
        </w:rPr>
        <w:t>методи генерування нових ідей, методи критичного аналізу й оцінки сучасних наукових досягнень</w:t>
      </w:r>
      <w:r w:rsidR="007737BD">
        <w:rPr>
          <w:szCs w:val="28"/>
          <w:lang w:val="uk-UA"/>
        </w:rPr>
        <w:t>; зміст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 xml:space="preserve">нормативної та </w:t>
      </w:r>
      <w:r w:rsidR="007737BD" w:rsidRPr="002D74EE">
        <w:rPr>
          <w:szCs w:val="28"/>
          <w:lang w:val="uk-UA"/>
        </w:rPr>
        <w:t>законодавч</w:t>
      </w:r>
      <w:r w:rsidR="007737BD">
        <w:rPr>
          <w:szCs w:val="28"/>
          <w:lang w:val="uk-UA"/>
        </w:rPr>
        <w:t>ої</w:t>
      </w:r>
      <w:r w:rsidR="007737BD" w:rsidRPr="002D74EE">
        <w:rPr>
          <w:szCs w:val="28"/>
          <w:lang w:val="uk-UA"/>
        </w:rPr>
        <w:t xml:space="preserve"> баз</w:t>
      </w:r>
      <w:r w:rsidR="007737BD">
        <w:rPr>
          <w:szCs w:val="28"/>
          <w:lang w:val="uk-UA"/>
        </w:rPr>
        <w:t>и з освітньої, наукової та інноваційної діяльності</w:t>
      </w:r>
      <w:r w:rsidR="007737BD" w:rsidRPr="002D74EE">
        <w:rPr>
          <w:szCs w:val="28"/>
          <w:lang w:val="uk-UA"/>
        </w:rPr>
        <w:t xml:space="preserve">; </w:t>
      </w:r>
      <w:r w:rsidR="007737BD">
        <w:rPr>
          <w:szCs w:val="28"/>
          <w:lang w:val="uk-UA"/>
        </w:rPr>
        <w:t xml:space="preserve">сутність </w:t>
      </w:r>
      <w:r w:rsidR="007737BD" w:rsidRPr="002D74EE">
        <w:rPr>
          <w:szCs w:val="28"/>
          <w:lang w:val="uk-UA"/>
        </w:rPr>
        <w:t>мету</w:t>
      </w:r>
      <w:r w:rsidR="007737BD">
        <w:rPr>
          <w:szCs w:val="28"/>
          <w:lang w:val="uk-UA"/>
        </w:rPr>
        <w:t xml:space="preserve"> і завдання</w:t>
      </w:r>
      <w:r w:rsidR="007737BD" w:rsidRPr="002D74EE">
        <w:rPr>
          <w:szCs w:val="28"/>
          <w:lang w:val="uk-UA"/>
        </w:rPr>
        <w:t xml:space="preserve"> інноваційної діяльності</w:t>
      </w:r>
      <w:r w:rsidR="007737BD">
        <w:rPr>
          <w:szCs w:val="28"/>
          <w:lang w:val="uk-UA"/>
        </w:rPr>
        <w:t xml:space="preserve"> закладу вищої освіти;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>вимоги до планування та керівництва науковою та інноваційною діяльністю у закладі вищої освіти та</w:t>
      </w:r>
      <w:r w:rsidR="007737BD" w:rsidRPr="002D74EE">
        <w:rPr>
          <w:szCs w:val="28"/>
          <w:lang w:val="uk-UA"/>
        </w:rPr>
        <w:t xml:space="preserve"> </w:t>
      </w:r>
      <w:r w:rsidR="007737BD">
        <w:rPr>
          <w:color w:val="000000" w:themeColor="text1"/>
          <w:szCs w:val="28"/>
          <w:lang w:val="uk-UA"/>
        </w:rPr>
        <w:t>впро</w:t>
      </w:r>
      <w:r w:rsidR="007737BD" w:rsidRPr="00130FD7">
        <w:rPr>
          <w:color w:val="000000" w:themeColor="text1"/>
          <w:szCs w:val="28"/>
          <w:lang w:val="uk-UA"/>
        </w:rPr>
        <w:t>ва</w:t>
      </w:r>
      <w:r w:rsidR="007737BD">
        <w:rPr>
          <w:color w:val="000000" w:themeColor="text1"/>
          <w:szCs w:val="28"/>
          <w:lang w:val="uk-UA"/>
        </w:rPr>
        <w:t>дження</w:t>
      </w:r>
      <w:r w:rsidR="007737BD" w:rsidRPr="007737BD">
        <w:rPr>
          <w:szCs w:val="28"/>
          <w:lang w:val="uk-UA"/>
        </w:rPr>
        <w:t xml:space="preserve"> </w:t>
      </w:r>
      <w:r w:rsidR="007737BD">
        <w:rPr>
          <w:szCs w:val="28"/>
          <w:lang w:val="uk-UA"/>
        </w:rPr>
        <w:t>її результатів</w:t>
      </w:r>
      <w:r w:rsidR="007737BD">
        <w:rPr>
          <w:color w:val="000000" w:themeColor="text1"/>
          <w:szCs w:val="28"/>
          <w:lang w:val="uk-UA"/>
        </w:rPr>
        <w:t>;</w:t>
      </w:r>
    </w:p>
    <w:p w:rsidR="00130FD7" w:rsidRDefault="00C52735" w:rsidP="00130FD7">
      <w:pPr>
        <w:ind w:firstLine="709"/>
        <w:jc w:val="both"/>
        <w:rPr>
          <w:color w:val="000000" w:themeColor="text1"/>
          <w:szCs w:val="28"/>
          <w:lang w:val="uk-UA"/>
        </w:rPr>
      </w:pPr>
      <w:r w:rsidRPr="00E6180E">
        <w:rPr>
          <w:b/>
          <w:szCs w:val="28"/>
          <w:lang w:val="uk-UA"/>
        </w:rPr>
        <w:t xml:space="preserve">- </w:t>
      </w:r>
      <w:r w:rsidR="00B564E5" w:rsidRPr="00E6180E">
        <w:rPr>
          <w:b/>
          <w:szCs w:val="28"/>
          <w:lang w:val="uk-UA"/>
        </w:rPr>
        <w:t>у</w:t>
      </w:r>
      <w:r w:rsidR="00C26C5E" w:rsidRPr="00E6180E">
        <w:rPr>
          <w:b/>
          <w:szCs w:val="28"/>
          <w:lang w:val="uk-UA"/>
        </w:rPr>
        <w:t>міти</w:t>
      </w:r>
      <w:r w:rsidR="00C26C5E" w:rsidRPr="00E6180E">
        <w:rPr>
          <w:szCs w:val="28"/>
          <w:lang w:val="uk-UA"/>
        </w:rPr>
        <w:t>:</w:t>
      </w:r>
      <w:r w:rsidR="00B564E5" w:rsidRPr="00E6180E">
        <w:rPr>
          <w:szCs w:val="28"/>
          <w:lang w:val="uk-UA"/>
        </w:rPr>
        <w:t xml:space="preserve"> </w:t>
      </w:r>
      <w:r w:rsidR="00130FD7">
        <w:rPr>
          <w:szCs w:val="28"/>
          <w:lang w:val="uk-UA"/>
        </w:rPr>
        <w:t>оперувати системою методів і засобів</w:t>
      </w:r>
      <w:r w:rsidR="00130FD7" w:rsidRPr="002D74EE">
        <w:rPr>
          <w:szCs w:val="28"/>
          <w:lang w:val="uk-UA"/>
        </w:rPr>
        <w:t xml:space="preserve"> дослідницької діяльності педагога; </w:t>
      </w:r>
      <w:r w:rsidR="00130FD7">
        <w:rPr>
          <w:szCs w:val="28"/>
          <w:lang w:val="uk-UA"/>
        </w:rPr>
        <w:t>підбирати і застосовувати способ</w:t>
      </w:r>
      <w:r w:rsidR="00130FD7" w:rsidRPr="002D74EE">
        <w:rPr>
          <w:szCs w:val="28"/>
          <w:lang w:val="uk-UA"/>
        </w:rPr>
        <w:t>и збору</w:t>
      </w:r>
      <w:r w:rsidR="00130FD7">
        <w:rPr>
          <w:szCs w:val="28"/>
          <w:lang w:val="uk-UA"/>
        </w:rPr>
        <w:t>, систематизації,</w:t>
      </w:r>
      <w:r w:rsidR="00130FD7" w:rsidRPr="002D74EE">
        <w:rPr>
          <w:szCs w:val="28"/>
          <w:lang w:val="uk-UA"/>
        </w:rPr>
        <w:t xml:space="preserve"> обробки </w:t>
      </w:r>
      <w:r w:rsidR="00130FD7">
        <w:rPr>
          <w:szCs w:val="28"/>
          <w:lang w:val="uk-UA"/>
        </w:rPr>
        <w:t xml:space="preserve">наукової та іншої </w:t>
      </w:r>
      <w:r w:rsidR="00130FD7" w:rsidRPr="002D74EE">
        <w:rPr>
          <w:szCs w:val="28"/>
          <w:lang w:val="uk-UA"/>
        </w:rPr>
        <w:t>інформації, інтерпретації</w:t>
      </w:r>
      <w:r w:rsidR="00130FD7">
        <w:rPr>
          <w:szCs w:val="28"/>
          <w:lang w:val="uk-UA"/>
        </w:rPr>
        <w:t xml:space="preserve"> та узагальнення</w:t>
      </w:r>
      <w:r w:rsidR="00130FD7" w:rsidRPr="002D74EE">
        <w:rPr>
          <w:szCs w:val="28"/>
          <w:lang w:val="uk-UA"/>
        </w:rPr>
        <w:t xml:space="preserve"> отриманих результатів</w:t>
      </w:r>
      <w:r w:rsidR="00130FD7">
        <w:rPr>
          <w:szCs w:val="28"/>
          <w:lang w:val="uk-UA"/>
        </w:rPr>
        <w:t xml:space="preserve"> досліджень та розробок</w:t>
      </w:r>
      <w:r w:rsidR="00130FD7" w:rsidRPr="002D74EE">
        <w:rPr>
          <w:szCs w:val="28"/>
          <w:lang w:val="uk-UA"/>
        </w:rPr>
        <w:t>, вивчення</w:t>
      </w:r>
      <w:r w:rsidR="00130FD7">
        <w:rPr>
          <w:szCs w:val="28"/>
          <w:lang w:val="uk-UA"/>
        </w:rPr>
        <w:t>, узагальнення</w:t>
      </w:r>
      <w:r w:rsidR="00130FD7" w:rsidRPr="002D74EE">
        <w:rPr>
          <w:szCs w:val="28"/>
          <w:lang w:val="uk-UA"/>
        </w:rPr>
        <w:t xml:space="preserve"> та творч</w:t>
      </w:r>
      <w:r w:rsidR="00130FD7">
        <w:rPr>
          <w:szCs w:val="28"/>
          <w:lang w:val="uk-UA"/>
        </w:rPr>
        <w:t>ого</w:t>
      </w:r>
      <w:r w:rsidR="00130FD7" w:rsidRPr="002D74EE">
        <w:rPr>
          <w:szCs w:val="28"/>
          <w:lang w:val="uk-UA"/>
        </w:rPr>
        <w:t xml:space="preserve"> застосування педагогічної спадщини і дос</w:t>
      </w:r>
      <w:r w:rsidR="00130FD7">
        <w:rPr>
          <w:szCs w:val="28"/>
          <w:lang w:val="uk-UA"/>
        </w:rPr>
        <w:t xml:space="preserve">віду роботи педагогів-новаторів та інноваційних </w:t>
      </w:r>
      <w:proofErr w:type="spellStart"/>
      <w:r w:rsidR="00130FD7">
        <w:rPr>
          <w:szCs w:val="28"/>
          <w:lang w:val="uk-UA"/>
        </w:rPr>
        <w:t>проєктів</w:t>
      </w:r>
      <w:proofErr w:type="spellEnd"/>
      <w:r w:rsidR="00130FD7">
        <w:rPr>
          <w:szCs w:val="28"/>
          <w:lang w:val="uk-UA"/>
        </w:rPr>
        <w:t xml:space="preserve">; </w:t>
      </w:r>
      <w:r w:rsidR="00130FD7" w:rsidRPr="002D74EE">
        <w:rPr>
          <w:szCs w:val="28"/>
          <w:lang w:val="uk-UA"/>
        </w:rPr>
        <w:t>добирати методи генерування нових ідей, методи науково-дослідної діяльності, методи критичного аналізу й оцінки сучасних наукових досягнень</w:t>
      </w:r>
      <w:r w:rsidR="00130FD7">
        <w:rPr>
          <w:szCs w:val="28"/>
          <w:lang w:val="uk-UA"/>
        </w:rPr>
        <w:t>; використовувати</w:t>
      </w:r>
      <w:r w:rsidR="00130FD7" w:rsidRPr="002D74EE">
        <w:rPr>
          <w:szCs w:val="28"/>
          <w:lang w:val="uk-UA"/>
        </w:rPr>
        <w:t xml:space="preserve"> </w:t>
      </w:r>
      <w:r w:rsidR="00130FD7">
        <w:rPr>
          <w:szCs w:val="28"/>
          <w:lang w:val="uk-UA"/>
        </w:rPr>
        <w:t xml:space="preserve">нормативну та </w:t>
      </w:r>
      <w:r w:rsidR="00130FD7" w:rsidRPr="002D74EE">
        <w:rPr>
          <w:szCs w:val="28"/>
          <w:lang w:val="uk-UA"/>
        </w:rPr>
        <w:t>законодавч</w:t>
      </w:r>
      <w:r w:rsidR="00130FD7">
        <w:rPr>
          <w:szCs w:val="28"/>
          <w:lang w:val="uk-UA"/>
        </w:rPr>
        <w:t>у</w:t>
      </w:r>
      <w:r w:rsidR="00130FD7" w:rsidRPr="002D74EE">
        <w:rPr>
          <w:szCs w:val="28"/>
          <w:lang w:val="uk-UA"/>
        </w:rPr>
        <w:t xml:space="preserve"> баз</w:t>
      </w:r>
      <w:r w:rsidR="00130FD7">
        <w:rPr>
          <w:szCs w:val="28"/>
          <w:lang w:val="uk-UA"/>
        </w:rPr>
        <w:t>у з освітньої, наукової та інноваційної діяльності</w:t>
      </w:r>
      <w:r w:rsidR="00130FD7" w:rsidRPr="002D74EE">
        <w:rPr>
          <w:szCs w:val="28"/>
          <w:lang w:val="uk-UA"/>
        </w:rPr>
        <w:t xml:space="preserve">; визначати мету інноваційної діяльності, обґрунтовувати необхідність внесення запланованих змін у наукову роботу та освітню діяльність; </w:t>
      </w:r>
      <w:r w:rsidR="00130FD7" w:rsidRPr="00130FD7">
        <w:rPr>
          <w:color w:val="000000" w:themeColor="text1"/>
          <w:szCs w:val="28"/>
          <w:lang w:val="uk-UA"/>
        </w:rPr>
        <w:t>впроваджувати інноваційні прийоми в освітньому процесі аграрних закладів вищої освіти.</w:t>
      </w:r>
      <w:r w:rsidR="00130FD7" w:rsidRPr="00130FD7">
        <w:rPr>
          <w:color w:val="000000" w:themeColor="text1"/>
          <w:szCs w:val="28"/>
          <w:highlight w:val="lightGray"/>
          <w:lang w:val="uk-UA"/>
        </w:rPr>
        <w:t xml:space="preserve"> </w:t>
      </w:r>
    </w:p>
    <w:p w:rsidR="00757C68" w:rsidRPr="002901EE" w:rsidRDefault="00757C68" w:rsidP="00F243E9">
      <w:pPr>
        <w:numPr>
          <w:ilvl w:val="0"/>
          <w:numId w:val="3"/>
        </w:numPr>
        <w:tabs>
          <w:tab w:val="clear" w:pos="720"/>
          <w:tab w:val="left" w:pos="284"/>
          <w:tab w:val="left" w:pos="567"/>
          <w:tab w:val="num" w:pos="1080"/>
        </w:tabs>
        <w:ind w:left="0" w:firstLine="720"/>
        <w:jc w:val="both"/>
        <w:rPr>
          <w:b/>
          <w:szCs w:val="28"/>
          <w:lang w:val="uk-UA"/>
        </w:rPr>
      </w:pPr>
      <w:r w:rsidRPr="002901EE">
        <w:rPr>
          <w:b/>
          <w:szCs w:val="28"/>
          <w:lang w:val="uk-UA"/>
        </w:rPr>
        <w:lastRenderedPageBreak/>
        <w:t>Програма та стру</w:t>
      </w:r>
      <w:r w:rsidR="004154DC" w:rsidRPr="002901EE">
        <w:rPr>
          <w:b/>
          <w:szCs w:val="28"/>
          <w:lang w:val="uk-UA"/>
        </w:rPr>
        <w:t xml:space="preserve">ктура навчальної дисципліни для </w:t>
      </w:r>
      <w:r w:rsidRPr="002901EE">
        <w:rPr>
          <w:b/>
          <w:szCs w:val="28"/>
          <w:lang w:val="uk-UA"/>
        </w:rPr>
        <w:t xml:space="preserve">повного терміну </w:t>
      </w:r>
      <w:r w:rsidR="004154DC" w:rsidRPr="002901EE">
        <w:rPr>
          <w:b/>
          <w:szCs w:val="28"/>
          <w:lang w:val="uk-UA"/>
        </w:rPr>
        <w:t>денної (заочної</w:t>
      </w:r>
      <w:r w:rsidR="002901EE">
        <w:rPr>
          <w:b/>
          <w:szCs w:val="28"/>
          <w:lang w:val="uk-UA"/>
        </w:rPr>
        <w:t>/вечірньої</w:t>
      </w:r>
      <w:r w:rsidR="004154DC" w:rsidRPr="002901EE">
        <w:rPr>
          <w:b/>
          <w:szCs w:val="28"/>
          <w:lang w:val="uk-UA"/>
        </w:rPr>
        <w:t>) форми навчання.</w:t>
      </w:r>
    </w:p>
    <w:p w:rsidR="00E67796" w:rsidRPr="00CC2199" w:rsidRDefault="00E67796" w:rsidP="00E67796">
      <w:pPr>
        <w:pStyle w:val="9"/>
        <w:spacing w:before="0" w:after="0"/>
        <w:ind w:left="1072" w:hanging="1072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</w:p>
    <w:p w:rsidR="00262086" w:rsidRPr="00262086" w:rsidRDefault="00262086" w:rsidP="0026208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  <w:r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Pr="00262086">
        <w:rPr>
          <w:rFonts w:ascii="Times New Roman" w:hAnsi="Times New Roman" w:cs="Times New Roman"/>
          <w:sz w:val="28"/>
          <w:szCs w:val="28"/>
          <w:lang w:val="uk-UA"/>
        </w:rPr>
        <w:t xml:space="preserve">Загальні засади наукової та інноваційної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2086">
        <w:rPr>
          <w:rFonts w:ascii="Times New Roman" w:hAnsi="Times New Roman" w:cs="Times New Roman"/>
          <w:sz w:val="28"/>
          <w:szCs w:val="28"/>
          <w:lang w:val="uk-UA"/>
        </w:rPr>
        <w:t>у закладі вищої освіти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1.1.</w:t>
      </w:r>
      <w:r w:rsidRPr="00262086">
        <w:rPr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Наукова та інноваційна діяльність як об’єкт управління у закладі вищої освіти</w:t>
      </w:r>
      <w:r w:rsidRPr="00262086">
        <w:rPr>
          <w:i/>
          <w:szCs w:val="28"/>
          <w:lang w:val="uk-UA"/>
        </w:rPr>
        <w:t xml:space="preserve">. </w:t>
      </w:r>
      <w:r w:rsidRPr="00262086">
        <w:rPr>
          <w:szCs w:val="28"/>
          <w:lang w:val="uk-UA"/>
        </w:rPr>
        <w:t>Сутність та класифікація інновацій. Понят</w:t>
      </w:r>
      <w:r w:rsidR="00CD2BD5">
        <w:rPr>
          <w:szCs w:val="28"/>
          <w:lang w:val="uk-UA"/>
        </w:rPr>
        <w:t>тя</w:t>
      </w:r>
      <w:r w:rsidRPr="00262086">
        <w:rPr>
          <w:szCs w:val="28"/>
          <w:lang w:val="uk-UA"/>
        </w:rPr>
        <w:t xml:space="preserve"> «інноваційний процес», «інноваційна діяльність», «</w:t>
      </w:r>
      <w:proofErr w:type="spellStart"/>
      <w:r w:rsidRPr="00262086">
        <w:rPr>
          <w:szCs w:val="28"/>
          <w:lang w:val="uk-UA"/>
        </w:rPr>
        <w:t>інноватика</w:t>
      </w:r>
      <w:proofErr w:type="spellEnd"/>
      <w:r w:rsidRPr="00262086">
        <w:rPr>
          <w:szCs w:val="28"/>
          <w:lang w:val="uk-UA"/>
        </w:rPr>
        <w:t xml:space="preserve">». Теорії та сучасні концепції </w:t>
      </w:r>
      <w:proofErr w:type="spellStart"/>
      <w:r w:rsidRPr="00262086">
        <w:rPr>
          <w:szCs w:val="28"/>
          <w:lang w:val="uk-UA"/>
        </w:rPr>
        <w:t>інноватики</w:t>
      </w:r>
      <w:proofErr w:type="spellEnd"/>
      <w:r w:rsidRPr="00262086">
        <w:rPr>
          <w:szCs w:val="28"/>
          <w:lang w:val="uk-UA"/>
        </w:rPr>
        <w:t>. Наукова діяльність як основа інноваційних процесів у закладі вищої освіти. Учасники інноваційної та наукової діяльності у закладі вищої освіти.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1.2.</w:t>
      </w:r>
      <w:r w:rsidRPr="00262086">
        <w:rPr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Наукова та інноваційна діяльність закладів вищої освіти у світі та в Україні.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szCs w:val="28"/>
          <w:lang w:val="uk-UA"/>
        </w:rPr>
        <w:t xml:space="preserve">Наукова діяльність навчальних та дослідницьких університетів. Моделі державної підтримки наукових досліджень в університетах за кордоном. Досвід провідних університетів </w:t>
      </w:r>
      <w:r w:rsidR="00497851">
        <w:rPr>
          <w:szCs w:val="28"/>
          <w:lang w:val="uk-UA"/>
        </w:rPr>
        <w:t>з</w:t>
      </w:r>
      <w:r w:rsidRPr="00262086">
        <w:rPr>
          <w:szCs w:val="28"/>
          <w:lang w:val="uk-UA"/>
        </w:rPr>
        <w:t xml:space="preserve"> розвитку інноваційної діяльності. Взаємодія освітньої та наукової діяльності у закладах вищої освіти в Україні. Програми європейського співробітництва у галузі наукових досліджень. 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1.3.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 xml:space="preserve">Науково-інноваційна спроможність економіки </w:t>
      </w:r>
      <w:r w:rsidR="00170145" w:rsidRPr="00170145">
        <w:rPr>
          <w:i/>
          <w:szCs w:val="28"/>
          <w:u w:val="single"/>
          <w:lang w:val="uk-UA"/>
        </w:rPr>
        <w:t>та освітніх установ</w:t>
      </w:r>
      <w:r w:rsidR="00170145" w:rsidRPr="00170145">
        <w:rPr>
          <w:i/>
          <w:spacing w:val="-8"/>
          <w:u w:val="single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України за показниками світових рейтингів.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szCs w:val="28"/>
          <w:lang w:val="uk-UA"/>
        </w:rPr>
        <w:t xml:space="preserve">Індекси інноваційної спроможності України. Вплив наукової та інноваційної діяльності на економіку України. Кадровий потенціал закладів вищої освіти та наукових установ. </w:t>
      </w:r>
      <w:r w:rsidR="00170145">
        <w:rPr>
          <w:szCs w:val="28"/>
          <w:lang w:val="uk-UA"/>
        </w:rPr>
        <w:t xml:space="preserve">Рейтинг закладів вищої освіти України. </w:t>
      </w:r>
      <w:r w:rsidRPr="00262086">
        <w:rPr>
          <w:szCs w:val="28"/>
          <w:lang w:val="uk-UA"/>
        </w:rPr>
        <w:t>Фінансування науки в Україні</w:t>
      </w:r>
      <w:r w:rsidR="00CA002A">
        <w:rPr>
          <w:szCs w:val="28"/>
          <w:lang w:val="uk-UA"/>
        </w:rPr>
        <w:t xml:space="preserve"> та вищих закладах освіти аграрного спрямування</w:t>
      </w:r>
      <w:r w:rsidRPr="00262086">
        <w:rPr>
          <w:szCs w:val="28"/>
          <w:lang w:val="uk-UA"/>
        </w:rPr>
        <w:t xml:space="preserve">. 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1.4.</w:t>
      </w:r>
      <w:r w:rsidRPr="00262086">
        <w:rPr>
          <w:i/>
          <w:szCs w:val="28"/>
          <w:lang w:val="uk-UA"/>
        </w:rPr>
        <w:t xml:space="preserve"> </w:t>
      </w:r>
      <w:r w:rsidRPr="00262086">
        <w:rPr>
          <w:i/>
          <w:szCs w:val="28"/>
          <w:u w:val="single"/>
          <w:lang w:val="uk-UA"/>
        </w:rPr>
        <w:t>Правове забезпечення інноваційної діяльності та розвитку у закладі вищої освіти.</w:t>
      </w:r>
      <w:r w:rsidRPr="00262086">
        <w:rPr>
          <w:szCs w:val="28"/>
          <w:lang w:val="uk-UA"/>
        </w:rPr>
        <w:t xml:space="preserve"> </w:t>
      </w:r>
      <w:r w:rsidRPr="00262086">
        <w:rPr>
          <w:szCs w:val="28"/>
          <w:lang w:val="uk-UA" w:eastAsia="uk-UA"/>
        </w:rPr>
        <w:t xml:space="preserve">Характеристика </w:t>
      </w:r>
      <w:r w:rsidRPr="00B63F5B">
        <w:rPr>
          <w:szCs w:val="28"/>
          <w:lang w:val="uk-UA" w:eastAsia="uk-UA"/>
        </w:rPr>
        <w:t>нормативно-правових актів, які визначають правові, економічні та організаційні засади державного регулювання ін</w:t>
      </w:r>
      <w:r w:rsidRPr="00262086">
        <w:rPr>
          <w:szCs w:val="28"/>
          <w:lang w:val="uk-UA" w:eastAsia="uk-UA"/>
        </w:rPr>
        <w:t>новаційної діяльності в Україні та закладах вищої освіти</w:t>
      </w:r>
      <w:r w:rsidRPr="00B63F5B">
        <w:rPr>
          <w:szCs w:val="28"/>
          <w:lang w:val="uk-UA" w:eastAsia="uk-UA"/>
        </w:rPr>
        <w:t xml:space="preserve"> </w:t>
      </w:r>
      <w:r w:rsidRPr="00262086">
        <w:rPr>
          <w:szCs w:val="28"/>
          <w:lang w:val="uk-UA" w:eastAsia="uk-UA"/>
        </w:rPr>
        <w:t>(</w:t>
      </w:r>
      <w:r w:rsidRPr="00B63F5B">
        <w:rPr>
          <w:szCs w:val="28"/>
          <w:lang w:val="uk-UA" w:eastAsia="uk-UA"/>
        </w:rPr>
        <w:t>Конституці</w:t>
      </w:r>
      <w:r w:rsidRPr="00262086">
        <w:rPr>
          <w:szCs w:val="28"/>
          <w:lang w:val="uk-UA" w:eastAsia="uk-UA"/>
        </w:rPr>
        <w:t>я</w:t>
      </w:r>
      <w:r w:rsidRPr="00B63F5B">
        <w:rPr>
          <w:szCs w:val="28"/>
          <w:lang w:val="uk-UA" w:eastAsia="uk-UA"/>
        </w:rPr>
        <w:t xml:space="preserve"> України, Господарськ</w:t>
      </w:r>
      <w:r w:rsidRPr="00262086">
        <w:rPr>
          <w:szCs w:val="28"/>
          <w:lang w:val="uk-UA" w:eastAsia="uk-UA"/>
        </w:rPr>
        <w:t>ий кодекс</w:t>
      </w:r>
      <w:r w:rsidRPr="00B63F5B">
        <w:rPr>
          <w:szCs w:val="28"/>
          <w:lang w:val="uk-UA" w:eastAsia="uk-UA"/>
        </w:rPr>
        <w:t>, 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 інноваційну діяльність</w:t>
      </w:r>
      <w:r w:rsidRPr="00262086">
        <w:rPr>
          <w:szCs w:val="28"/>
          <w:lang w:val="uk-UA" w:eastAsia="uk-UA"/>
        </w:rPr>
        <w:t xml:space="preserve">», </w:t>
      </w:r>
      <w:r w:rsidRPr="00B63F5B">
        <w:rPr>
          <w:szCs w:val="28"/>
          <w:lang w:val="uk-UA" w:eastAsia="uk-UA"/>
        </w:rPr>
        <w:t>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 xml:space="preserve">Про </w:t>
      </w:r>
      <w:r w:rsidRPr="00262086">
        <w:rPr>
          <w:szCs w:val="28"/>
          <w:lang w:val="uk-UA" w:eastAsia="uk-UA"/>
        </w:rPr>
        <w:t xml:space="preserve">освіту», </w:t>
      </w:r>
      <w:r w:rsidRPr="00B63F5B">
        <w:rPr>
          <w:szCs w:val="28"/>
          <w:lang w:val="uk-UA" w:eastAsia="uk-UA"/>
        </w:rPr>
        <w:t>Зако</w:t>
      </w:r>
      <w:r w:rsidRPr="00262086">
        <w:rPr>
          <w:szCs w:val="28"/>
          <w:lang w:val="uk-UA" w:eastAsia="uk-UA"/>
        </w:rPr>
        <w:t>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</w:t>
      </w:r>
      <w:r w:rsidRPr="00262086">
        <w:rPr>
          <w:szCs w:val="28"/>
          <w:lang w:val="uk-UA" w:eastAsia="uk-UA"/>
        </w:rPr>
        <w:t xml:space="preserve"> вищу</w:t>
      </w:r>
      <w:r w:rsidRPr="00B63F5B">
        <w:rPr>
          <w:szCs w:val="28"/>
          <w:lang w:val="uk-UA" w:eastAsia="uk-UA"/>
        </w:rPr>
        <w:t xml:space="preserve"> </w:t>
      </w:r>
      <w:r w:rsidRPr="00262086">
        <w:rPr>
          <w:szCs w:val="28"/>
          <w:lang w:val="uk-UA" w:eastAsia="uk-UA"/>
        </w:rPr>
        <w:t>освіту», Закон</w:t>
      </w:r>
      <w:r w:rsidRPr="00B63F5B">
        <w:rPr>
          <w:szCs w:val="28"/>
          <w:lang w:val="uk-UA" w:eastAsia="uk-UA"/>
        </w:rPr>
        <w:t xml:space="preserve"> України </w:t>
      </w:r>
      <w:r w:rsidRPr="00262086">
        <w:rPr>
          <w:szCs w:val="28"/>
          <w:lang w:val="uk-UA" w:eastAsia="uk-UA"/>
        </w:rPr>
        <w:t>«</w:t>
      </w:r>
      <w:r w:rsidRPr="00B63F5B">
        <w:rPr>
          <w:szCs w:val="28"/>
          <w:lang w:val="uk-UA" w:eastAsia="uk-UA"/>
        </w:rPr>
        <w:t>Про пріоритетні напрями розвитку інноваційної діяльності в Україні</w:t>
      </w:r>
      <w:r w:rsidRPr="00262086">
        <w:rPr>
          <w:szCs w:val="28"/>
          <w:lang w:val="uk-UA" w:eastAsia="uk-UA"/>
        </w:rPr>
        <w:t>», Закон</w:t>
      </w:r>
      <w:r w:rsidRPr="00B63F5B">
        <w:rPr>
          <w:szCs w:val="28"/>
          <w:lang w:val="uk-UA" w:eastAsia="uk-UA"/>
        </w:rPr>
        <w:t xml:space="preserve"> </w:t>
      </w:r>
      <w:r w:rsidRPr="00B63F5B">
        <w:rPr>
          <w:rFonts w:eastAsiaTheme="minorHAnsi"/>
          <w:szCs w:val="28"/>
          <w:lang w:val="uk-UA" w:eastAsia="en-US"/>
        </w:rPr>
        <w:t xml:space="preserve">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інвестиційну діяльність</w:t>
      </w:r>
      <w:r w:rsidRPr="00262086">
        <w:rPr>
          <w:rFonts w:eastAsiaTheme="minorHAnsi"/>
          <w:szCs w:val="28"/>
          <w:lang w:val="uk-UA" w:eastAsia="en-US"/>
        </w:rPr>
        <w:t>», Закон</w:t>
      </w:r>
      <w:r w:rsidRPr="00B63F5B">
        <w:rPr>
          <w:rFonts w:eastAsiaTheme="minorHAnsi"/>
          <w:szCs w:val="28"/>
          <w:lang w:val="uk-UA" w:eastAsia="en-US"/>
        </w:rPr>
        <w:t xml:space="preserve"> 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наукову і науково-технічну діяльність</w:t>
      </w:r>
      <w:r w:rsidRPr="00262086">
        <w:rPr>
          <w:rFonts w:eastAsiaTheme="minorHAnsi"/>
          <w:szCs w:val="28"/>
          <w:lang w:val="uk-UA" w:eastAsia="en-US"/>
        </w:rPr>
        <w:t>», Закон</w:t>
      </w:r>
      <w:r w:rsidRPr="00B63F5B">
        <w:rPr>
          <w:rFonts w:eastAsiaTheme="minorHAnsi"/>
          <w:szCs w:val="28"/>
          <w:lang w:val="uk-UA" w:eastAsia="en-US"/>
        </w:rPr>
        <w:t xml:space="preserve"> України </w:t>
      </w:r>
      <w:r w:rsidRPr="00262086">
        <w:rPr>
          <w:rFonts w:eastAsiaTheme="minorHAnsi"/>
          <w:szCs w:val="28"/>
          <w:lang w:val="uk-UA" w:eastAsia="en-US"/>
        </w:rPr>
        <w:t>«</w:t>
      </w:r>
      <w:r w:rsidRPr="00B63F5B">
        <w:rPr>
          <w:rFonts w:eastAsiaTheme="minorHAnsi"/>
          <w:szCs w:val="28"/>
          <w:lang w:val="uk-UA" w:eastAsia="en-US"/>
        </w:rPr>
        <w:t>Про спеціальний режим інноваційної діяльності технологічних парків</w:t>
      </w:r>
      <w:r w:rsidRPr="00262086">
        <w:rPr>
          <w:rFonts w:eastAsiaTheme="minorHAnsi"/>
          <w:szCs w:val="28"/>
          <w:lang w:val="uk-UA" w:eastAsia="en-US"/>
        </w:rPr>
        <w:t>»).</w:t>
      </w:r>
    </w:p>
    <w:p w:rsidR="00262086" w:rsidRPr="00262086" w:rsidRDefault="00262086" w:rsidP="00262086">
      <w:pPr>
        <w:ind w:firstLine="709"/>
        <w:jc w:val="both"/>
        <w:rPr>
          <w:szCs w:val="28"/>
          <w:lang w:val="uk-UA"/>
        </w:rPr>
      </w:pPr>
      <w:r w:rsidRPr="00262086">
        <w:rPr>
          <w:b/>
          <w:szCs w:val="28"/>
          <w:lang w:val="uk-UA"/>
        </w:rPr>
        <w:t>Тема лекційного заняття 1.5.</w:t>
      </w:r>
      <w:r w:rsidRPr="00262086">
        <w:rPr>
          <w:szCs w:val="28"/>
          <w:lang w:val="uk-UA"/>
        </w:rPr>
        <w:t xml:space="preserve"> </w:t>
      </w:r>
      <w:r w:rsidRPr="00CD2BD5">
        <w:rPr>
          <w:i/>
          <w:szCs w:val="28"/>
          <w:u w:val="single"/>
          <w:lang w:val="uk-UA"/>
        </w:rPr>
        <w:t>Державна підтримка інноваційних процесів.</w:t>
      </w:r>
      <w:r w:rsidRPr="00262086">
        <w:rPr>
          <w:szCs w:val="28"/>
          <w:lang w:val="uk-UA"/>
        </w:rPr>
        <w:t xml:space="preserve"> </w:t>
      </w:r>
      <w:bookmarkStart w:id="0" w:name="_GoBack"/>
      <w:r w:rsidRPr="00262086">
        <w:rPr>
          <w:szCs w:val="28"/>
          <w:lang w:val="uk-UA"/>
        </w:rPr>
        <w:t>Роль держави у забезпеченні інноваційних процесів. Типи державної інноваційної політики. Механізм державного регулювання інноваційної політики. Способи державного впливу на ефективність інноваційних процесів. Сучасний стан та особливості розвитку інноваційної діяльності у закладі вищої освіти в Україні.</w:t>
      </w:r>
    </w:p>
    <w:bookmarkEnd w:id="0"/>
    <w:p w:rsidR="00D87211" w:rsidRPr="00262086" w:rsidRDefault="00D87211" w:rsidP="005325D6">
      <w:pPr>
        <w:ind w:firstLine="709"/>
        <w:jc w:val="both"/>
        <w:rPr>
          <w:highlight w:val="lightGray"/>
          <w:lang w:val="uk-UA"/>
        </w:rPr>
      </w:pPr>
    </w:p>
    <w:p w:rsidR="005325D6" w:rsidRPr="00CC2199" w:rsidRDefault="00BF17E4" w:rsidP="00D87211">
      <w:pPr>
        <w:pStyle w:val="9"/>
        <w:spacing w:before="0" w:after="0"/>
        <w:ind w:left="1072" w:hanging="1072"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lang w:val="uk-UA"/>
        </w:rPr>
      </w:pPr>
      <w:r w:rsidRPr="00262086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2.</w:t>
      </w:r>
      <w:r w:rsidRPr="00262086">
        <w:rPr>
          <w:b/>
          <w:szCs w:val="28"/>
          <w:lang w:val="uk-UA"/>
        </w:rPr>
        <w:t xml:space="preserve"> </w:t>
      </w:r>
      <w:r w:rsidR="005325D6"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262086" w:rsidRPr="0026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науковою та інноваційною діяльністю</w:t>
      </w:r>
      <w:r w:rsidR="00262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0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262086" w:rsidRPr="00262086">
        <w:rPr>
          <w:rFonts w:ascii="Times New Roman" w:hAnsi="Times New Roman" w:cs="Times New Roman"/>
          <w:sz w:val="28"/>
          <w:szCs w:val="28"/>
          <w:lang w:val="uk-UA"/>
        </w:rPr>
        <w:t>у закладі вищої освіти</w:t>
      </w:r>
    </w:p>
    <w:p w:rsidR="008923E2" w:rsidRPr="008923E2" w:rsidRDefault="00E67796" w:rsidP="008923E2">
      <w:pPr>
        <w:shd w:val="clear" w:color="auto" w:fill="FFFFFF"/>
        <w:ind w:firstLine="709"/>
        <w:jc w:val="both"/>
        <w:rPr>
          <w:color w:val="000000" w:themeColor="text1"/>
          <w:lang w:val="uk-UA"/>
        </w:rPr>
      </w:pPr>
      <w:r w:rsidRPr="005A3B0B">
        <w:rPr>
          <w:b/>
          <w:szCs w:val="28"/>
          <w:lang w:val="uk-UA"/>
        </w:rPr>
        <w:t xml:space="preserve">Тема лекційного заняття </w:t>
      </w:r>
      <w:r w:rsidR="005325D6" w:rsidRPr="005A3B0B">
        <w:rPr>
          <w:b/>
          <w:lang w:val="uk-UA"/>
        </w:rPr>
        <w:t xml:space="preserve">2.1. </w:t>
      </w:r>
      <w:r w:rsidR="005A3B0B" w:rsidRPr="00F155A4">
        <w:rPr>
          <w:i/>
          <w:u w:val="single"/>
          <w:lang w:val="uk-UA"/>
        </w:rPr>
        <w:t>Моніторинг інновацій та інформаційне забезпечення інноваційної та наукової діяльності у закладі вищої освіти</w:t>
      </w:r>
      <w:r w:rsidR="00F155A4" w:rsidRPr="00F155A4">
        <w:rPr>
          <w:i/>
          <w:u w:val="single"/>
          <w:lang w:val="uk-UA"/>
        </w:rPr>
        <w:t>.</w:t>
      </w:r>
      <w:r w:rsidR="005A3B0B" w:rsidRPr="005A3B0B">
        <w:rPr>
          <w:lang w:val="uk-UA"/>
        </w:rPr>
        <w:t xml:space="preserve"> Теоретичні і практичні засади моніторингу інновацій</w:t>
      </w:r>
      <w:r w:rsidR="005A3B0B">
        <w:rPr>
          <w:lang w:val="uk-UA"/>
        </w:rPr>
        <w:t>. Показники наукової</w:t>
      </w:r>
      <w:r w:rsidR="005A3B0B" w:rsidRPr="005A3B0B">
        <w:rPr>
          <w:lang w:val="uk-UA"/>
        </w:rPr>
        <w:t xml:space="preserve"> та </w:t>
      </w:r>
      <w:r w:rsidR="005A3B0B" w:rsidRPr="005A3B0B">
        <w:rPr>
          <w:lang w:val="uk-UA"/>
        </w:rPr>
        <w:lastRenderedPageBreak/>
        <w:t>інноваційної діяльності. Інформац</w:t>
      </w:r>
      <w:r w:rsidR="005A3B0B">
        <w:rPr>
          <w:lang w:val="uk-UA"/>
        </w:rPr>
        <w:t>ійне забезпечення наукової та інноваційної діяльності закладу вищої освіти</w:t>
      </w:r>
      <w:r w:rsidR="005A3B0B" w:rsidRPr="005A3B0B">
        <w:rPr>
          <w:lang w:val="uk-UA"/>
        </w:rPr>
        <w:t xml:space="preserve">. Перспективи розвитку інформаційного забезпечення </w:t>
      </w:r>
      <w:r w:rsidR="005A3B0B">
        <w:rPr>
          <w:lang w:val="uk-UA"/>
        </w:rPr>
        <w:t xml:space="preserve">наукової та </w:t>
      </w:r>
      <w:r w:rsidR="005A3B0B" w:rsidRPr="005A3B0B">
        <w:rPr>
          <w:lang w:val="uk-UA"/>
        </w:rPr>
        <w:t xml:space="preserve">інноваційної діяльності </w:t>
      </w:r>
      <w:r w:rsidR="005A3B0B">
        <w:rPr>
          <w:lang w:val="uk-UA"/>
        </w:rPr>
        <w:t>закладу вищої освіти</w:t>
      </w:r>
      <w:r w:rsidR="005A3B0B" w:rsidRPr="005A3B0B">
        <w:rPr>
          <w:lang w:val="uk-UA"/>
        </w:rPr>
        <w:t>.</w:t>
      </w:r>
      <w:r w:rsidR="008923E2">
        <w:rPr>
          <w:lang w:val="uk-UA"/>
        </w:rPr>
        <w:t xml:space="preserve"> </w:t>
      </w:r>
      <w:r w:rsidR="008923E2" w:rsidRPr="008923E2">
        <w:rPr>
          <w:bCs/>
          <w:color w:val="000000" w:themeColor="text1"/>
          <w:lang w:val="uk-UA"/>
        </w:rPr>
        <w:t>Визначення та оцінка джерел інноваційної інформації</w:t>
      </w:r>
      <w:r w:rsidR="008923E2">
        <w:rPr>
          <w:bCs/>
          <w:color w:val="000000" w:themeColor="text1"/>
          <w:lang w:val="uk-UA"/>
        </w:rPr>
        <w:t>.</w:t>
      </w:r>
    </w:p>
    <w:p w:rsidR="00A60C50" w:rsidRDefault="00E67796" w:rsidP="00A60C50">
      <w:pPr>
        <w:shd w:val="clear" w:color="auto" w:fill="FFFFFF"/>
        <w:ind w:firstLine="709"/>
        <w:jc w:val="both"/>
        <w:rPr>
          <w:b/>
          <w:bCs/>
          <w:spacing w:val="-6"/>
          <w:szCs w:val="28"/>
          <w:lang w:val="uk-UA"/>
        </w:rPr>
      </w:pPr>
      <w:r w:rsidRPr="00F155A4">
        <w:rPr>
          <w:b/>
          <w:szCs w:val="28"/>
          <w:lang w:val="uk-UA"/>
        </w:rPr>
        <w:t xml:space="preserve">Тема лекційного заняття </w:t>
      </w:r>
      <w:r w:rsidR="005325D6" w:rsidRPr="00F155A4">
        <w:rPr>
          <w:b/>
          <w:lang w:val="uk-UA"/>
        </w:rPr>
        <w:t>2.2.</w:t>
      </w:r>
      <w:r w:rsidR="005325D6" w:rsidRPr="00F155A4">
        <w:rPr>
          <w:i/>
          <w:lang w:val="uk-UA"/>
        </w:rPr>
        <w:t xml:space="preserve"> </w:t>
      </w:r>
      <w:r w:rsidR="00F155A4" w:rsidRPr="00F155A4">
        <w:rPr>
          <w:i/>
          <w:u w:val="single"/>
          <w:lang w:val="uk-UA"/>
        </w:rPr>
        <w:t>Управління науковою діяльністю сучасного університет</w:t>
      </w:r>
      <w:r w:rsidR="00F155A4" w:rsidRPr="00A60C50">
        <w:rPr>
          <w:i/>
          <w:u w:val="single"/>
          <w:lang w:val="uk-UA"/>
        </w:rPr>
        <w:t>у</w:t>
      </w:r>
      <w:r w:rsidR="00F155A4" w:rsidRPr="00A60C50">
        <w:rPr>
          <w:lang w:val="uk-UA"/>
        </w:rPr>
        <w:t>.</w:t>
      </w:r>
      <w:r w:rsidR="005325D6" w:rsidRPr="00A60C50">
        <w:rPr>
          <w:lang w:val="uk-UA"/>
        </w:rPr>
        <w:t xml:space="preserve"> </w:t>
      </w:r>
      <w:r w:rsidR="00A60C50" w:rsidRPr="00A60C50">
        <w:rPr>
          <w:color w:val="222222"/>
          <w:szCs w:val="28"/>
          <w:lang w:val="uk-UA" w:eastAsia="uk-UA"/>
        </w:rPr>
        <w:t xml:space="preserve">Мета, </w:t>
      </w:r>
      <w:r w:rsidR="00A60C50" w:rsidRPr="00220686">
        <w:rPr>
          <w:color w:val="222222"/>
          <w:szCs w:val="28"/>
          <w:lang w:val="uk-UA" w:eastAsia="uk-UA"/>
        </w:rPr>
        <w:t xml:space="preserve">завданнями </w:t>
      </w:r>
      <w:r w:rsidR="00A60C50" w:rsidRPr="00A60C50">
        <w:rPr>
          <w:color w:val="222222"/>
          <w:szCs w:val="28"/>
          <w:lang w:val="uk-UA" w:eastAsia="uk-UA"/>
        </w:rPr>
        <w:t xml:space="preserve">та напрями </w:t>
      </w:r>
      <w:r w:rsidR="00A60C50" w:rsidRPr="00220686">
        <w:rPr>
          <w:color w:val="222222"/>
          <w:szCs w:val="28"/>
          <w:lang w:val="uk-UA" w:eastAsia="uk-UA"/>
        </w:rPr>
        <w:t>науково</w:t>
      </w:r>
      <w:r w:rsidR="00A410C3">
        <w:rPr>
          <w:color w:val="222222"/>
          <w:szCs w:val="28"/>
          <w:lang w:val="uk-UA" w:eastAsia="uk-UA"/>
        </w:rPr>
        <w:t xml:space="preserve">-дослідної роботи у </w:t>
      </w:r>
      <w:r w:rsidR="00A60C50">
        <w:rPr>
          <w:color w:val="222222"/>
          <w:szCs w:val="28"/>
          <w:lang w:val="uk-UA" w:eastAsia="uk-UA"/>
        </w:rPr>
        <w:t>вищих навчальних заклад</w:t>
      </w:r>
      <w:r w:rsidR="00A410C3">
        <w:rPr>
          <w:color w:val="222222"/>
          <w:szCs w:val="28"/>
          <w:lang w:val="uk-UA" w:eastAsia="uk-UA"/>
        </w:rPr>
        <w:t>ах</w:t>
      </w:r>
      <w:r w:rsidR="00A60C50">
        <w:rPr>
          <w:color w:val="222222"/>
          <w:szCs w:val="28"/>
          <w:lang w:val="uk-UA" w:eastAsia="uk-UA"/>
        </w:rPr>
        <w:t xml:space="preserve">. </w:t>
      </w:r>
      <w:r w:rsidR="00A60C50" w:rsidRPr="00A60C50">
        <w:rPr>
          <w:szCs w:val="28"/>
          <w:lang w:val="uk-UA"/>
        </w:rPr>
        <w:t>Система управління та структура управлінського корпусу наукової діяльності закладу вищої освіти. Планування наукової роботи. Облік і контроль наукової роботи. Підготовка наукових та науково-педагогічних кадрів.</w:t>
      </w:r>
    </w:p>
    <w:p w:rsidR="007C2E55" w:rsidRPr="008923E2" w:rsidRDefault="00E67796" w:rsidP="008923E2">
      <w:pPr>
        <w:pStyle w:val="1"/>
        <w:ind w:firstLine="709"/>
        <w:jc w:val="both"/>
        <w:rPr>
          <w:color w:val="000000" w:themeColor="text1"/>
          <w:sz w:val="28"/>
          <w:szCs w:val="28"/>
        </w:rPr>
      </w:pPr>
      <w:r w:rsidRPr="008923E2">
        <w:rPr>
          <w:b/>
          <w:sz w:val="28"/>
          <w:szCs w:val="28"/>
        </w:rPr>
        <w:t xml:space="preserve">Тема лекційного заняття </w:t>
      </w:r>
      <w:r w:rsidR="005325D6" w:rsidRPr="008923E2">
        <w:rPr>
          <w:b/>
          <w:sz w:val="28"/>
          <w:szCs w:val="28"/>
        </w:rPr>
        <w:t>2.3</w:t>
      </w:r>
      <w:r w:rsidR="00F155A4" w:rsidRPr="008923E2">
        <w:rPr>
          <w:sz w:val="28"/>
          <w:szCs w:val="28"/>
        </w:rPr>
        <w:t xml:space="preserve"> </w:t>
      </w:r>
      <w:r w:rsidR="00F155A4" w:rsidRPr="008923E2">
        <w:rPr>
          <w:i/>
          <w:sz w:val="28"/>
          <w:szCs w:val="28"/>
          <w:u w:val="single"/>
        </w:rPr>
        <w:t>Організація наукових досліджень у закладі вищої освіти</w:t>
      </w:r>
      <w:r w:rsidR="005325D6" w:rsidRPr="008923E2">
        <w:rPr>
          <w:i/>
          <w:sz w:val="28"/>
          <w:szCs w:val="28"/>
          <w:u w:val="single"/>
        </w:rPr>
        <w:t>.</w:t>
      </w:r>
      <w:r w:rsidR="005325D6" w:rsidRPr="008923E2">
        <w:rPr>
          <w:i/>
          <w:sz w:val="28"/>
          <w:szCs w:val="28"/>
        </w:rPr>
        <w:t xml:space="preserve"> </w:t>
      </w:r>
      <w:r w:rsidR="00A60C50" w:rsidRPr="008923E2">
        <w:rPr>
          <w:sz w:val="28"/>
          <w:szCs w:val="28"/>
        </w:rPr>
        <w:t>Види і форми науково-дослідної роботи. Фундаментальні та прикладні наукові дослідження. Матеріально-технічне забезпечення наукової роботи. Етапи наукового дослідження та організація дослідної роботи.</w:t>
      </w:r>
      <w:r w:rsidR="00A60C50" w:rsidRPr="008923E2">
        <w:rPr>
          <w:color w:val="222222"/>
          <w:sz w:val="28"/>
          <w:szCs w:val="28"/>
          <w:lang w:eastAsia="uk-UA"/>
        </w:rPr>
        <w:t xml:space="preserve"> </w:t>
      </w:r>
      <w:r w:rsidR="008923E2" w:rsidRPr="008923E2">
        <w:rPr>
          <w:bCs/>
          <w:color w:val="000000" w:themeColor="text1"/>
          <w:sz w:val="28"/>
          <w:szCs w:val="28"/>
        </w:rPr>
        <w:t xml:space="preserve">Сучасні методи і засоби генерування ідей продуктових інновацій. </w:t>
      </w:r>
      <w:r w:rsidR="008923E2">
        <w:rPr>
          <w:sz w:val="28"/>
          <w:szCs w:val="28"/>
        </w:rPr>
        <w:t>М</w:t>
      </w:r>
      <w:r w:rsidR="008923E2" w:rsidRPr="008923E2">
        <w:rPr>
          <w:sz w:val="28"/>
          <w:szCs w:val="28"/>
        </w:rPr>
        <w:t>етоди критичного аналізу й оцінки сучасних наукових досягнень</w:t>
      </w:r>
      <w:r w:rsidR="008923E2">
        <w:rPr>
          <w:sz w:val="28"/>
          <w:szCs w:val="28"/>
        </w:rPr>
        <w:t>.</w:t>
      </w:r>
      <w:r w:rsidR="008923E2" w:rsidRPr="008923E2">
        <w:rPr>
          <w:sz w:val="28"/>
          <w:szCs w:val="28"/>
          <w:lang w:eastAsia="uk-UA"/>
        </w:rPr>
        <w:t xml:space="preserve"> </w:t>
      </w:r>
      <w:r w:rsidR="00A60C50" w:rsidRPr="008923E2">
        <w:rPr>
          <w:sz w:val="28"/>
          <w:szCs w:val="28"/>
          <w:lang w:eastAsia="uk-UA"/>
        </w:rPr>
        <w:t>Запобігання академічному плагіату. Укладення договорів про створення об'єкта права інтелектуальної власності за замовленням.</w:t>
      </w:r>
    </w:p>
    <w:p w:rsidR="007C2E55" w:rsidRDefault="00E67796" w:rsidP="007C2E55">
      <w:pPr>
        <w:shd w:val="clear" w:color="auto" w:fill="FFFFFF"/>
        <w:ind w:firstLine="709"/>
        <w:jc w:val="both"/>
        <w:rPr>
          <w:b/>
          <w:bCs/>
          <w:spacing w:val="-6"/>
          <w:szCs w:val="28"/>
          <w:lang w:val="uk-UA"/>
        </w:rPr>
      </w:pPr>
      <w:r w:rsidRPr="007C2E55">
        <w:rPr>
          <w:b/>
          <w:szCs w:val="28"/>
          <w:lang w:val="uk-UA"/>
        </w:rPr>
        <w:t xml:space="preserve">Тема лекційного заняття </w:t>
      </w:r>
      <w:r w:rsidR="005325D6" w:rsidRPr="007C2E55">
        <w:rPr>
          <w:b/>
          <w:lang w:val="uk-UA"/>
        </w:rPr>
        <w:t>2.4.</w:t>
      </w:r>
      <w:r w:rsidR="005325D6" w:rsidRPr="007C2E55">
        <w:rPr>
          <w:i/>
          <w:lang w:val="uk-UA"/>
        </w:rPr>
        <w:t xml:space="preserve"> </w:t>
      </w:r>
      <w:r w:rsidR="007C2E55" w:rsidRPr="007C2E55">
        <w:rPr>
          <w:i/>
          <w:szCs w:val="28"/>
          <w:u w:val="single"/>
          <w:lang w:val="uk-UA"/>
        </w:rPr>
        <w:t>Організація участі закладу вищої освіти у сучасних перспективних проектах.</w:t>
      </w:r>
      <w:r w:rsidR="007C2E55" w:rsidRPr="007C2E55">
        <w:rPr>
          <w:i/>
          <w:szCs w:val="28"/>
          <w:lang w:val="uk-UA"/>
        </w:rPr>
        <w:t xml:space="preserve"> </w:t>
      </w:r>
      <w:r w:rsidR="007C2E55" w:rsidRPr="007C2E55">
        <w:rPr>
          <w:szCs w:val="28"/>
          <w:lang w:val="uk-UA"/>
        </w:rPr>
        <w:t xml:space="preserve">Сучасні конкурси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наукових досліджень і розробок, </w:t>
      </w:r>
      <w:hyperlink r:id="rId7" w:history="1">
        <w:r w:rsidR="007C2E55" w:rsidRPr="007C2E55">
          <w:rPr>
            <w:szCs w:val="28"/>
            <w:lang w:val="uk-UA"/>
          </w:rPr>
          <w:t>п</w:t>
        </w:r>
        <w:r w:rsidR="007C2E55" w:rsidRPr="007C2E55">
          <w:rPr>
            <w:rFonts w:eastAsiaTheme="minorHAnsi"/>
            <w:szCs w:val="28"/>
            <w:lang w:val="uk-UA" w:eastAsia="en-US"/>
          </w:rPr>
          <w:t>ремії, стипендії та гранти</w:t>
        </w:r>
      </w:hyperlink>
      <w:r w:rsidR="007C2E55" w:rsidRPr="007C2E55">
        <w:rPr>
          <w:szCs w:val="28"/>
          <w:lang w:val="uk-UA"/>
        </w:rPr>
        <w:t xml:space="preserve">. Перспективи участі освітянської громадськості у конкурсах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наукових досліджень і розробок, </w:t>
      </w:r>
      <w:hyperlink r:id="rId8" w:history="1">
        <w:r w:rsidR="007C2E55" w:rsidRPr="007C2E55">
          <w:rPr>
            <w:szCs w:val="28"/>
            <w:lang w:val="uk-UA"/>
          </w:rPr>
          <w:t>п</w:t>
        </w:r>
        <w:r w:rsidR="007C2E55" w:rsidRPr="007C2E55">
          <w:rPr>
            <w:rFonts w:eastAsiaTheme="minorHAnsi"/>
            <w:szCs w:val="28"/>
            <w:lang w:val="uk-UA" w:eastAsia="en-US"/>
          </w:rPr>
          <w:t>ремі</w:t>
        </w:r>
        <w:r w:rsidR="007C2E55" w:rsidRPr="007C2E55">
          <w:rPr>
            <w:szCs w:val="28"/>
            <w:lang w:val="uk-UA"/>
          </w:rPr>
          <w:t>ях</w:t>
        </w:r>
        <w:r w:rsidR="007C2E55" w:rsidRPr="007C2E55">
          <w:rPr>
            <w:rFonts w:eastAsiaTheme="minorHAnsi"/>
            <w:szCs w:val="28"/>
            <w:lang w:val="uk-UA" w:eastAsia="en-US"/>
          </w:rPr>
          <w:t>, стипенді</w:t>
        </w:r>
        <w:r w:rsidR="007C2E55" w:rsidRPr="007C2E55">
          <w:rPr>
            <w:szCs w:val="28"/>
            <w:lang w:val="uk-UA"/>
          </w:rPr>
          <w:t xml:space="preserve">ях </w:t>
        </w:r>
        <w:r w:rsidR="007C2E55" w:rsidRPr="007C2E55">
          <w:rPr>
            <w:rFonts w:eastAsiaTheme="minorHAnsi"/>
            <w:szCs w:val="28"/>
            <w:lang w:val="uk-UA" w:eastAsia="en-US"/>
          </w:rPr>
          <w:t>та грант</w:t>
        </w:r>
        <w:r w:rsidR="007C2E55" w:rsidRPr="007C2E55">
          <w:rPr>
            <w:szCs w:val="28"/>
            <w:lang w:val="uk-UA"/>
          </w:rPr>
          <w:t>ах.</w:t>
        </w:r>
      </w:hyperlink>
      <w:r w:rsidR="007C2E55" w:rsidRPr="007C2E55">
        <w:rPr>
          <w:szCs w:val="28"/>
          <w:lang w:val="uk-UA"/>
        </w:rPr>
        <w:t xml:space="preserve"> Співпраця з бізнесом. Основні вимоги до підготовки </w:t>
      </w:r>
      <w:proofErr w:type="spellStart"/>
      <w:r w:rsidR="007C2E55" w:rsidRPr="007C2E55">
        <w:rPr>
          <w:szCs w:val="28"/>
          <w:lang w:val="uk-UA"/>
        </w:rPr>
        <w:t>проєктів</w:t>
      </w:r>
      <w:proofErr w:type="spellEnd"/>
      <w:r w:rsidR="007C2E55" w:rsidRPr="007C2E55">
        <w:rPr>
          <w:szCs w:val="28"/>
          <w:lang w:val="uk-UA"/>
        </w:rPr>
        <w:t xml:space="preserve"> для участі у конкурсах. Участь студентів у науково-дослідній і </w:t>
      </w:r>
      <w:proofErr w:type="spellStart"/>
      <w:r w:rsidR="007C2E55" w:rsidRPr="007C2E55">
        <w:rPr>
          <w:szCs w:val="28"/>
          <w:lang w:val="uk-UA"/>
        </w:rPr>
        <w:t>проєктній</w:t>
      </w:r>
      <w:proofErr w:type="spellEnd"/>
      <w:r w:rsidR="007C2E55" w:rsidRPr="007C2E55">
        <w:rPr>
          <w:szCs w:val="28"/>
          <w:lang w:val="uk-UA"/>
        </w:rPr>
        <w:t xml:space="preserve"> діяльності закладу вищої освіти.</w:t>
      </w:r>
    </w:p>
    <w:p w:rsidR="007C2E55" w:rsidRPr="007C2E55" w:rsidRDefault="00E67796" w:rsidP="007C2E55">
      <w:pPr>
        <w:shd w:val="clear" w:color="auto" w:fill="FFFFFF"/>
        <w:ind w:firstLine="709"/>
        <w:jc w:val="both"/>
        <w:rPr>
          <w:b/>
          <w:bCs/>
          <w:spacing w:val="-6"/>
          <w:szCs w:val="28"/>
          <w:highlight w:val="lightGray"/>
          <w:lang w:val="uk-UA"/>
        </w:rPr>
      </w:pPr>
      <w:r w:rsidRPr="007C2E55">
        <w:rPr>
          <w:b/>
          <w:szCs w:val="28"/>
          <w:lang w:val="uk-UA"/>
        </w:rPr>
        <w:t xml:space="preserve">Тема лекційного заняття </w:t>
      </w:r>
      <w:r w:rsidR="005325D6" w:rsidRPr="007C2E55">
        <w:rPr>
          <w:b/>
          <w:lang w:val="uk-UA"/>
        </w:rPr>
        <w:t>2.</w:t>
      </w:r>
      <w:r w:rsidR="00A318CF" w:rsidRPr="007C2E55">
        <w:rPr>
          <w:b/>
          <w:lang w:val="uk-UA"/>
        </w:rPr>
        <w:t>5</w:t>
      </w:r>
      <w:r w:rsidR="005325D6" w:rsidRPr="007C2E55">
        <w:rPr>
          <w:b/>
          <w:lang w:val="uk-UA"/>
        </w:rPr>
        <w:t xml:space="preserve">. </w:t>
      </w:r>
      <w:r w:rsidR="007C2E55" w:rsidRPr="007C2E55">
        <w:rPr>
          <w:i/>
          <w:szCs w:val="28"/>
          <w:u w:val="single"/>
          <w:lang w:val="uk-UA"/>
        </w:rPr>
        <w:t>Поширення результатів наукових та інноваційних розробок закладу вищої освіти.</w:t>
      </w:r>
      <w:r w:rsidR="007C2E55" w:rsidRPr="007C2E55">
        <w:rPr>
          <w:szCs w:val="28"/>
          <w:lang w:val="uk-UA"/>
        </w:rPr>
        <w:t xml:space="preserve"> Мета і завдання поширення результатів наукових та інноваційних розробок закладу вищої освіти. Види</w:t>
      </w:r>
      <w:r w:rsidR="005D60B0">
        <w:rPr>
          <w:szCs w:val="28"/>
          <w:lang w:val="uk-UA"/>
        </w:rPr>
        <w:t>, форми та методи</w:t>
      </w:r>
      <w:r w:rsidR="007C2E55" w:rsidRPr="007C2E55">
        <w:rPr>
          <w:szCs w:val="28"/>
          <w:lang w:val="uk-UA"/>
        </w:rPr>
        <w:t xml:space="preserve"> представлення результатів наукових досліджень і розробок. </w:t>
      </w:r>
      <w:r w:rsidR="00443E39">
        <w:rPr>
          <w:szCs w:val="28"/>
          <w:lang w:val="uk-UA"/>
        </w:rPr>
        <w:t xml:space="preserve">Вимоги до представлення </w:t>
      </w:r>
      <w:r w:rsidR="00443E39" w:rsidRPr="007C2E55">
        <w:rPr>
          <w:szCs w:val="28"/>
          <w:lang w:val="uk-UA"/>
        </w:rPr>
        <w:t>результатів наукових та інноваційних розробок</w:t>
      </w:r>
      <w:r w:rsidR="00443E39">
        <w:rPr>
          <w:szCs w:val="28"/>
          <w:lang w:val="uk-UA"/>
        </w:rPr>
        <w:t xml:space="preserve">. </w:t>
      </w:r>
      <w:r w:rsidR="007C2E55" w:rsidRPr="007C2E55">
        <w:rPr>
          <w:szCs w:val="28"/>
          <w:lang w:val="uk-UA"/>
        </w:rPr>
        <w:t>Публікаційна діяльність</w:t>
      </w:r>
      <w:r w:rsidR="00443E39">
        <w:rPr>
          <w:szCs w:val="28"/>
          <w:lang w:val="uk-UA"/>
        </w:rPr>
        <w:t xml:space="preserve"> науковців</w:t>
      </w:r>
      <w:r w:rsidR="007C2E55" w:rsidRPr="007C2E55">
        <w:rPr>
          <w:szCs w:val="28"/>
          <w:lang w:val="uk-UA"/>
        </w:rPr>
        <w:t xml:space="preserve">. Організація науково-практичних конференцій, семінарів, </w:t>
      </w:r>
      <w:r w:rsidR="005D60B0">
        <w:rPr>
          <w:szCs w:val="28"/>
          <w:lang w:val="uk-UA"/>
        </w:rPr>
        <w:t xml:space="preserve">круглих столів, </w:t>
      </w:r>
      <w:r w:rsidR="007C2E55" w:rsidRPr="007C2E55">
        <w:rPr>
          <w:szCs w:val="28"/>
          <w:lang w:val="uk-UA"/>
        </w:rPr>
        <w:t xml:space="preserve">виставок, </w:t>
      </w:r>
      <w:r w:rsidR="005D60B0">
        <w:rPr>
          <w:szCs w:val="28"/>
          <w:lang w:val="uk-UA"/>
        </w:rPr>
        <w:t xml:space="preserve">конкурсів, </w:t>
      </w:r>
      <w:r w:rsidR="007C2E55" w:rsidRPr="007C2E55">
        <w:rPr>
          <w:szCs w:val="28"/>
          <w:lang w:val="uk-UA"/>
        </w:rPr>
        <w:t>симпозіумів.</w:t>
      </w:r>
    </w:p>
    <w:p w:rsidR="005325D6" w:rsidRPr="007C2E55" w:rsidRDefault="005325D6" w:rsidP="005325D6">
      <w:pPr>
        <w:ind w:firstLine="709"/>
        <w:jc w:val="both"/>
        <w:rPr>
          <w:highlight w:val="lightGray"/>
          <w:lang w:val="uk-UA"/>
        </w:rPr>
      </w:pPr>
    </w:p>
    <w:p w:rsidR="0064649F" w:rsidRPr="006029AA" w:rsidRDefault="0064649F" w:rsidP="00E33153">
      <w:pPr>
        <w:jc w:val="center"/>
        <w:rPr>
          <w:b/>
          <w:bCs/>
          <w:szCs w:val="28"/>
          <w:lang w:val="uk-UA"/>
        </w:rPr>
      </w:pPr>
      <w:r w:rsidRPr="006029AA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489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552"/>
        <w:gridCol w:w="347"/>
        <w:gridCol w:w="355"/>
        <w:gridCol w:w="621"/>
        <w:gridCol w:w="584"/>
        <w:gridCol w:w="568"/>
        <w:gridCol w:w="643"/>
        <w:gridCol w:w="349"/>
        <w:gridCol w:w="459"/>
        <w:gridCol w:w="621"/>
        <w:gridCol w:w="584"/>
        <w:gridCol w:w="556"/>
      </w:tblGrid>
      <w:tr w:rsidR="0064649F" w:rsidRPr="003E6ACC" w:rsidTr="00262086">
        <w:trPr>
          <w:cantSplit/>
        </w:trPr>
        <w:tc>
          <w:tcPr>
            <w:tcW w:w="1857" w:type="pct"/>
            <w:vMerge w:val="restart"/>
            <w:vAlign w:val="center"/>
          </w:tcPr>
          <w:p w:rsidR="0064649F" w:rsidRPr="003E6ACC" w:rsidRDefault="0064649F" w:rsidP="00625E52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143" w:type="pct"/>
            <w:gridSpan w:val="12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3E6ACC" w:rsidTr="00262086">
        <w:trPr>
          <w:cantSplit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25" w:type="pct"/>
            <w:gridSpan w:val="6"/>
          </w:tcPr>
          <w:p w:rsidR="0064649F" w:rsidRPr="003E6ACC" w:rsidRDefault="00B5471C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д</w:t>
            </w:r>
            <w:r w:rsidR="0064649F" w:rsidRPr="003E6ACC">
              <w:rPr>
                <w:sz w:val="24"/>
                <w:lang w:val="uk-UA"/>
              </w:rPr>
              <w:t>енна форма</w:t>
            </w:r>
          </w:p>
        </w:tc>
        <w:tc>
          <w:tcPr>
            <w:tcW w:w="1618" w:type="pct"/>
            <w:gridSpan w:val="6"/>
          </w:tcPr>
          <w:p w:rsidR="0064649F" w:rsidRPr="003E6ACC" w:rsidRDefault="00CA002A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вечірня/з</w:t>
            </w:r>
            <w:r w:rsidR="0064649F" w:rsidRPr="003E6ACC">
              <w:rPr>
                <w:sz w:val="24"/>
                <w:lang w:val="uk-UA"/>
              </w:rPr>
              <w:t>аочна форма</w:t>
            </w:r>
          </w:p>
        </w:tc>
      </w:tr>
      <w:tr w:rsidR="0064649F" w:rsidRPr="003E6ACC" w:rsidTr="00262086">
        <w:trPr>
          <w:cantSplit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64649F" w:rsidRPr="003E6ACC" w:rsidRDefault="00B5471C" w:rsidP="00262086">
            <w:pPr>
              <w:ind w:right="-126" w:hanging="110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у</w:t>
            </w:r>
            <w:r w:rsidR="0064649F" w:rsidRPr="003E6ACC">
              <w:rPr>
                <w:sz w:val="24"/>
                <w:lang w:val="uk-UA"/>
              </w:rPr>
              <w:t>сьо</w:t>
            </w:r>
            <w:proofErr w:type="spellEnd"/>
            <w:r w:rsidR="00262086" w:rsidRPr="003E6ACC">
              <w:rPr>
                <w:sz w:val="24"/>
                <w:lang w:val="uk-UA"/>
              </w:rPr>
              <w:t>-</w:t>
            </w:r>
            <w:r w:rsidR="0064649F" w:rsidRPr="003E6ACC">
              <w:rPr>
                <w:sz w:val="24"/>
                <w:lang w:val="uk-UA"/>
              </w:rPr>
              <w:t xml:space="preserve">го </w:t>
            </w:r>
          </w:p>
        </w:tc>
        <w:tc>
          <w:tcPr>
            <w:tcW w:w="1247" w:type="pct"/>
            <w:gridSpan w:val="5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64649F" w:rsidRPr="003E6ACC" w:rsidRDefault="00B5471C" w:rsidP="00EF13BB">
            <w:pPr>
              <w:ind w:left="-72" w:right="-108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у</w:t>
            </w:r>
            <w:r w:rsidR="0064649F" w:rsidRPr="003E6ACC">
              <w:rPr>
                <w:sz w:val="24"/>
                <w:lang w:val="uk-UA"/>
              </w:rPr>
              <w:t>сьо</w:t>
            </w:r>
            <w:proofErr w:type="spellEnd"/>
            <w:r w:rsidR="00262086" w:rsidRPr="003E6ACC">
              <w:rPr>
                <w:sz w:val="24"/>
                <w:lang w:val="uk-UA"/>
              </w:rPr>
              <w:t>-</w:t>
            </w:r>
            <w:r w:rsidR="0064649F" w:rsidRPr="003E6ACC">
              <w:rPr>
                <w:sz w:val="24"/>
                <w:lang w:val="uk-UA"/>
              </w:rPr>
              <w:t xml:space="preserve">го </w:t>
            </w:r>
          </w:p>
        </w:tc>
        <w:tc>
          <w:tcPr>
            <w:tcW w:w="1294" w:type="pct"/>
            <w:gridSpan w:val="5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у тому числі</w:t>
            </w:r>
          </w:p>
        </w:tc>
      </w:tr>
      <w:tr w:rsidR="00EF13BB" w:rsidRPr="003E6ACC" w:rsidTr="00262086">
        <w:trPr>
          <w:cantSplit/>
          <w:trHeight w:val="314"/>
        </w:trPr>
        <w:tc>
          <w:tcPr>
            <w:tcW w:w="1857" w:type="pct"/>
            <w:vMerge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л</w:t>
            </w:r>
          </w:p>
        </w:tc>
        <w:tc>
          <w:tcPr>
            <w:tcW w:w="179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п</w:t>
            </w:r>
          </w:p>
        </w:tc>
        <w:tc>
          <w:tcPr>
            <w:tcW w:w="313" w:type="pct"/>
          </w:tcPr>
          <w:p w:rsidR="0064649F" w:rsidRPr="003E6ACC" w:rsidRDefault="0064649F" w:rsidP="006029AA">
            <w:pPr>
              <w:ind w:right="-172" w:hanging="132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лаб</w:t>
            </w:r>
            <w:proofErr w:type="spellEnd"/>
            <w:r w:rsidR="006029AA"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6" w:type="pct"/>
          </w:tcPr>
          <w:p w:rsidR="0064649F" w:rsidRPr="003E6ACC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с.</w:t>
            </w:r>
            <w:r w:rsidR="0064649F" w:rsidRPr="003E6ACC">
              <w:rPr>
                <w:sz w:val="24"/>
                <w:lang w:val="uk-UA"/>
              </w:rPr>
              <w:t>р</w:t>
            </w:r>
            <w:proofErr w:type="spellEnd"/>
            <w:r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324" w:type="pct"/>
            <w:vMerge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6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п</w:t>
            </w:r>
          </w:p>
        </w:tc>
        <w:tc>
          <w:tcPr>
            <w:tcW w:w="313" w:type="pct"/>
          </w:tcPr>
          <w:p w:rsidR="0064649F" w:rsidRPr="003E6ACC" w:rsidRDefault="0064649F" w:rsidP="006029AA">
            <w:pPr>
              <w:ind w:right="-94" w:hanging="68"/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лаб</w:t>
            </w:r>
            <w:proofErr w:type="spellEnd"/>
            <w:r w:rsidR="006029AA" w:rsidRPr="003E6ACC">
              <w:rPr>
                <w:sz w:val="24"/>
                <w:lang w:val="uk-UA"/>
              </w:rPr>
              <w:t>.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E6AC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0" w:type="pct"/>
          </w:tcPr>
          <w:p w:rsidR="0064649F" w:rsidRPr="00755EF2" w:rsidRDefault="00B5471C" w:rsidP="006029AA">
            <w:pPr>
              <w:ind w:right="-231" w:hanging="139"/>
              <w:jc w:val="center"/>
              <w:rPr>
                <w:sz w:val="24"/>
                <w:lang w:val="uk-UA"/>
              </w:rPr>
            </w:pPr>
            <w:proofErr w:type="spellStart"/>
            <w:r w:rsidRPr="00755EF2">
              <w:rPr>
                <w:sz w:val="24"/>
                <w:lang w:val="uk-UA"/>
              </w:rPr>
              <w:t>с.</w:t>
            </w:r>
            <w:r w:rsidR="0064649F" w:rsidRPr="00755EF2">
              <w:rPr>
                <w:sz w:val="24"/>
                <w:lang w:val="uk-UA"/>
              </w:rPr>
              <w:t>р</w:t>
            </w:r>
            <w:proofErr w:type="spellEnd"/>
            <w:r w:rsidRPr="00755EF2">
              <w:rPr>
                <w:sz w:val="24"/>
                <w:lang w:val="uk-UA"/>
              </w:rPr>
              <w:t>.</w:t>
            </w:r>
          </w:p>
        </w:tc>
      </w:tr>
      <w:tr w:rsidR="00EF13BB" w:rsidRPr="003E6ACC" w:rsidTr="00262086">
        <w:tc>
          <w:tcPr>
            <w:tcW w:w="1857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75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79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3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86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324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6" w:type="pct"/>
            <w:shd w:val="clear" w:color="auto" w:fill="auto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31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313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94" w:type="pct"/>
          </w:tcPr>
          <w:p w:rsidR="0064649F" w:rsidRPr="003E6ACC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80" w:type="pct"/>
          </w:tcPr>
          <w:p w:rsidR="0064649F" w:rsidRPr="00755EF2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755EF2">
              <w:rPr>
                <w:bCs/>
                <w:sz w:val="24"/>
                <w:lang w:val="uk-UA"/>
              </w:rPr>
              <w:t>13</w:t>
            </w:r>
          </w:p>
        </w:tc>
      </w:tr>
      <w:tr w:rsidR="0064649F" w:rsidRPr="003E6ACC" w:rsidTr="00262086">
        <w:trPr>
          <w:cantSplit/>
        </w:trPr>
        <w:tc>
          <w:tcPr>
            <w:tcW w:w="5000" w:type="pct"/>
            <w:gridSpan w:val="13"/>
          </w:tcPr>
          <w:p w:rsidR="0064649F" w:rsidRPr="003E6ACC" w:rsidRDefault="0064649F" w:rsidP="00B660C6">
            <w:pPr>
              <w:ind w:right="-89" w:hanging="108"/>
              <w:jc w:val="center"/>
              <w:rPr>
                <w:sz w:val="24"/>
                <w:highlight w:val="lightGray"/>
                <w:lang w:val="uk-UA"/>
              </w:rPr>
            </w:pPr>
            <w:r w:rsidRPr="003E6ACC">
              <w:rPr>
                <w:bCs/>
                <w:sz w:val="24"/>
                <w:lang w:val="uk-UA"/>
              </w:rPr>
              <w:t>Змістовий модуль 1</w:t>
            </w:r>
            <w:r w:rsidR="00B5471C" w:rsidRPr="003E6ACC">
              <w:rPr>
                <w:sz w:val="24"/>
                <w:lang w:val="uk-UA"/>
              </w:rPr>
              <w:t xml:space="preserve">. </w:t>
            </w:r>
            <w:r w:rsidR="00B70B79" w:rsidRPr="003E6ACC">
              <w:rPr>
                <w:sz w:val="24"/>
                <w:lang w:val="uk-UA"/>
              </w:rPr>
              <w:t xml:space="preserve">Загальні </w:t>
            </w:r>
            <w:r w:rsidR="00B660C6" w:rsidRPr="003E6ACC">
              <w:rPr>
                <w:sz w:val="24"/>
                <w:lang w:val="uk-UA"/>
              </w:rPr>
              <w:t>засади наукової та інноваційної діяльності у закладі вищої освіти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bookmarkStart w:id="1" w:name="_Hlk358890770"/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1.1. </w:t>
            </w:r>
            <w:r w:rsidRPr="003E6ACC">
              <w:rPr>
                <w:sz w:val="24"/>
                <w:lang w:val="uk-UA"/>
              </w:rPr>
              <w:t>Наукова та інноваційна діяльність як об’єкт управління у закладі вищої освіти.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bookmarkEnd w:id="1"/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1.2. </w:t>
            </w:r>
            <w:r w:rsidRPr="003E6ACC">
              <w:rPr>
                <w:sz w:val="24"/>
                <w:lang w:val="uk-UA"/>
              </w:rPr>
              <w:t>Наукова та інноваційна діяльність закладів вищої освіти у світі та в Україні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1.3. </w:t>
            </w:r>
            <w:r w:rsidRPr="003E6ACC">
              <w:rPr>
                <w:spacing w:val="-8"/>
                <w:sz w:val="24"/>
                <w:lang w:val="uk-UA"/>
              </w:rPr>
              <w:t xml:space="preserve">Науково-інноваційна спроможність економіки </w:t>
            </w:r>
            <w:r w:rsidRPr="00170145">
              <w:rPr>
                <w:spacing w:val="-8"/>
                <w:sz w:val="24"/>
                <w:lang w:val="uk-UA"/>
              </w:rPr>
              <w:t xml:space="preserve">та освітніх </w:t>
            </w:r>
            <w:r w:rsidRPr="00170145">
              <w:rPr>
                <w:spacing w:val="-8"/>
                <w:sz w:val="24"/>
                <w:lang w:val="uk-UA"/>
              </w:rPr>
              <w:lastRenderedPageBreak/>
              <w:t>установ</w:t>
            </w:r>
            <w:r>
              <w:rPr>
                <w:spacing w:val="-8"/>
                <w:lang w:val="uk-UA"/>
              </w:rPr>
              <w:t xml:space="preserve"> </w:t>
            </w:r>
            <w:r w:rsidRPr="003E6ACC">
              <w:rPr>
                <w:spacing w:val="-8"/>
                <w:sz w:val="24"/>
                <w:lang w:val="uk-UA"/>
              </w:rPr>
              <w:t>України за показниками світових рейтингів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lastRenderedPageBreak/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1.4. </w:t>
            </w:r>
            <w:r w:rsidRPr="003E6ACC">
              <w:rPr>
                <w:spacing w:val="-6"/>
                <w:sz w:val="24"/>
                <w:lang w:val="uk-UA"/>
              </w:rPr>
              <w:t>Правове забезпечення інноваційної діяльності та розвитку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3E6ACC" w:rsidTr="00262086">
        <w:tc>
          <w:tcPr>
            <w:tcW w:w="1857" w:type="pct"/>
          </w:tcPr>
          <w:p w:rsidR="00CA002A" w:rsidRPr="003E6ACC" w:rsidRDefault="00CA002A" w:rsidP="00CA002A">
            <w:pPr>
              <w:jc w:val="both"/>
              <w:rPr>
                <w:spacing w:val="-4"/>
                <w:sz w:val="24"/>
                <w:lang w:val="uk-UA"/>
              </w:rPr>
            </w:pPr>
            <w:r w:rsidRPr="003E6ACC">
              <w:rPr>
                <w:bCs/>
                <w:spacing w:val="-4"/>
                <w:sz w:val="24"/>
                <w:lang w:val="uk-UA"/>
              </w:rPr>
              <w:t>Тема</w:t>
            </w:r>
            <w:r w:rsidRPr="003E6ACC">
              <w:rPr>
                <w:spacing w:val="-4"/>
                <w:sz w:val="24"/>
                <w:lang w:val="uk-UA"/>
              </w:rPr>
              <w:t xml:space="preserve"> 1.5.</w:t>
            </w:r>
            <w:r w:rsidRPr="003E6ACC">
              <w:rPr>
                <w:sz w:val="24"/>
                <w:lang w:val="uk-UA"/>
              </w:rPr>
              <w:t xml:space="preserve"> Державна підтримка інноваційних процесів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3E6ACC" w:rsidRDefault="00CA002A" w:rsidP="00CA002A">
            <w:pPr>
              <w:jc w:val="center"/>
              <w:rPr>
                <w:sz w:val="24"/>
                <w:lang w:val="uk-UA"/>
              </w:rPr>
            </w:pPr>
            <w:r w:rsidRPr="003E6ACC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rPr>
                <w:bCs/>
                <w:i/>
                <w:sz w:val="24"/>
                <w:lang w:val="uk-UA"/>
              </w:rPr>
            </w:pPr>
            <w:r w:rsidRPr="00CA002A">
              <w:rPr>
                <w:bCs/>
                <w:i/>
                <w:sz w:val="24"/>
                <w:lang w:val="uk-UA"/>
              </w:rPr>
              <w:t>Разом за змістовим модулем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</w:tr>
      <w:tr w:rsidR="00CA002A" w:rsidRPr="00CC2199" w:rsidTr="00262086">
        <w:trPr>
          <w:cantSplit/>
        </w:trPr>
        <w:tc>
          <w:tcPr>
            <w:tcW w:w="5000" w:type="pct"/>
            <w:gridSpan w:val="13"/>
          </w:tcPr>
          <w:p w:rsidR="00CA002A" w:rsidRPr="00262086" w:rsidRDefault="00CA002A" w:rsidP="00CA002A">
            <w:pPr>
              <w:pStyle w:val="9"/>
              <w:spacing w:before="0" w:after="0"/>
              <w:ind w:left="1072" w:right="-89" w:hanging="1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2620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Змістовий модуль 2.</w:t>
            </w:r>
            <w:r w:rsidRPr="0026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</w:t>
            </w:r>
            <w:r w:rsidRPr="002620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науковою та інноваційною діяльністю у закладі вищої освіти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2.1. Моніторинг інновацій та інформаційне забезпечення інноваційної та наукової діяльності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ind w:right="35"/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2.2. Управління науковою </w:t>
            </w:r>
            <w:r w:rsidRPr="00CB2140">
              <w:rPr>
                <w:spacing w:val="-6"/>
                <w:sz w:val="24"/>
                <w:lang w:val="uk-UA"/>
              </w:rPr>
              <w:t>діяльністю сучасного університету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F155A4" w:rsidRDefault="00CA002A" w:rsidP="00CA002A">
            <w:pPr>
              <w:jc w:val="both"/>
              <w:rPr>
                <w:sz w:val="24"/>
                <w:lang w:val="uk-UA"/>
              </w:rPr>
            </w:pPr>
            <w:r w:rsidRPr="00F155A4">
              <w:rPr>
                <w:bCs/>
                <w:sz w:val="24"/>
                <w:lang w:val="uk-UA"/>
              </w:rPr>
              <w:t>Тема</w:t>
            </w:r>
            <w:r w:rsidRPr="00F155A4">
              <w:rPr>
                <w:sz w:val="24"/>
                <w:lang w:val="uk-UA"/>
              </w:rPr>
              <w:t xml:space="preserve"> 2.3. Організація наукових </w:t>
            </w:r>
            <w:r w:rsidRPr="00CB2140">
              <w:rPr>
                <w:spacing w:val="-4"/>
                <w:sz w:val="24"/>
                <w:lang w:val="uk-UA"/>
              </w:rPr>
              <w:t>досліджень у закладі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5D60B0" w:rsidRDefault="00CA002A" w:rsidP="00CA002A">
            <w:pPr>
              <w:jc w:val="both"/>
              <w:rPr>
                <w:sz w:val="24"/>
                <w:lang w:val="uk-UA"/>
              </w:rPr>
            </w:pPr>
            <w:r w:rsidRPr="005D60B0">
              <w:rPr>
                <w:bCs/>
                <w:sz w:val="24"/>
                <w:lang w:val="uk-UA"/>
              </w:rPr>
              <w:t>Тема</w:t>
            </w:r>
            <w:r w:rsidRPr="005D60B0">
              <w:rPr>
                <w:sz w:val="24"/>
                <w:lang w:val="uk-UA"/>
              </w:rPr>
              <w:t xml:space="preserve"> 2.4. Організація участі закладу вищої освіти у сучасних перспективних </w:t>
            </w:r>
            <w:r>
              <w:rPr>
                <w:sz w:val="24"/>
                <w:lang w:val="uk-UA"/>
              </w:rPr>
              <w:t>проектах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5D60B0" w:rsidRDefault="00CA002A" w:rsidP="00CA002A">
            <w:pPr>
              <w:jc w:val="both"/>
              <w:rPr>
                <w:sz w:val="24"/>
                <w:lang w:val="uk-UA"/>
              </w:rPr>
            </w:pPr>
            <w:r w:rsidRPr="005D60B0">
              <w:rPr>
                <w:bCs/>
                <w:sz w:val="24"/>
                <w:lang w:val="uk-UA"/>
              </w:rPr>
              <w:t>Тема</w:t>
            </w:r>
            <w:r w:rsidRPr="005D60B0">
              <w:rPr>
                <w:sz w:val="24"/>
                <w:lang w:val="uk-UA"/>
              </w:rPr>
              <w:t xml:space="preserve"> 2.5. Поширення результатів наукових та інноваційних розробок закладу вищої освіти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179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2</w:t>
            </w:r>
          </w:p>
        </w:tc>
        <w:tc>
          <w:tcPr>
            <w:tcW w:w="313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6029AA" w:rsidRDefault="00CA002A" w:rsidP="00CA002A">
            <w:pPr>
              <w:jc w:val="center"/>
              <w:rPr>
                <w:sz w:val="24"/>
                <w:lang w:val="uk-UA"/>
              </w:rPr>
            </w:pPr>
            <w:r w:rsidRPr="006029AA">
              <w:rPr>
                <w:sz w:val="24"/>
                <w:lang w:val="uk-UA"/>
              </w:rPr>
              <w:t>11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jc w:val="right"/>
              <w:rPr>
                <w:bCs/>
                <w:i/>
                <w:sz w:val="24"/>
                <w:highlight w:val="lightGray"/>
                <w:lang w:val="uk-UA"/>
              </w:rPr>
            </w:pPr>
            <w:r w:rsidRPr="00CA002A">
              <w:rPr>
                <w:bCs/>
                <w:i/>
                <w:sz w:val="24"/>
                <w:lang w:val="uk-UA"/>
              </w:rPr>
              <w:t xml:space="preserve">Разом за змістовим модулем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75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right="-121" w:hanging="136"/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jc w:val="center"/>
              <w:rPr>
                <w:i/>
                <w:sz w:val="24"/>
                <w:lang w:val="uk-UA"/>
              </w:rPr>
            </w:pPr>
            <w:r w:rsidRPr="00CA002A">
              <w:rPr>
                <w:i/>
                <w:sz w:val="24"/>
                <w:lang w:val="uk-UA"/>
              </w:rPr>
              <w:t>55</w:t>
            </w:r>
          </w:p>
        </w:tc>
      </w:tr>
      <w:tr w:rsidR="00CA002A" w:rsidRPr="00CC2199" w:rsidTr="00262086">
        <w:tc>
          <w:tcPr>
            <w:tcW w:w="1857" w:type="pct"/>
          </w:tcPr>
          <w:p w:rsidR="00CA002A" w:rsidRPr="00CA002A" w:rsidRDefault="00CA002A" w:rsidP="00CA002A">
            <w:pPr>
              <w:pStyle w:val="4"/>
              <w:jc w:val="right"/>
              <w:rPr>
                <w:i/>
                <w:sz w:val="24"/>
              </w:rPr>
            </w:pPr>
            <w:r w:rsidRPr="00CA002A">
              <w:rPr>
                <w:i/>
                <w:sz w:val="24"/>
              </w:rPr>
              <w:t>Усього годин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150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179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86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110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150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231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20</w:t>
            </w:r>
          </w:p>
        </w:tc>
        <w:tc>
          <w:tcPr>
            <w:tcW w:w="313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-</w:t>
            </w:r>
          </w:p>
        </w:tc>
        <w:tc>
          <w:tcPr>
            <w:tcW w:w="280" w:type="pct"/>
            <w:vAlign w:val="center"/>
          </w:tcPr>
          <w:p w:rsidR="00CA002A" w:rsidRPr="00CA002A" w:rsidRDefault="00CA002A" w:rsidP="00CA002A">
            <w:pPr>
              <w:ind w:left="-107" w:right="-110"/>
              <w:jc w:val="center"/>
              <w:rPr>
                <w:b/>
                <w:i/>
                <w:sz w:val="24"/>
                <w:lang w:val="uk-UA"/>
              </w:rPr>
            </w:pPr>
            <w:r w:rsidRPr="00CA002A">
              <w:rPr>
                <w:b/>
                <w:i/>
                <w:sz w:val="24"/>
                <w:lang w:val="uk-UA"/>
              </w:rPr>
              <w:t>110</w:t>
            </w:r>
          </w:p>
        </w:tc>
      </w:tr>
    </w:tbl>
    <w:p w:rsidR="0064649F" w:rsidRPr="00CC2199" w:rsidRDefault="0064649F" w:rsidP="0064649F">
      <w:pPr>
        <w:ind w:left="7513" w:hanging="425"/>
        <w:rPr>
          <w:highlight w:val="lightGray"/>
          <w:lang w:val="uk-UA"/>
        </w:rPr>
      </w:pPr>
    </w:p>
    <w:p w:rsidR="00ED203D" w:rsidRPr="00CC2199" w:rsidRDefault="00ED203D" w:rsidP="00ED203D">
      <w:pPr>
        <w:ind w:left="7513" w:hanging="6946"/>
        <w:jc w:val="center"/>
        <w:rPr>
          <w:highlight w:val="lightGray"/>
          <w:lang w:val="uk-UA"/>
        </w:rPr>
      </w:pPr>
      <w:r w:rsidRPr="00CC2199">
        <w:rPr>
          <w:highlight w:val="lightGray"/>
          <w:lang w:val="uk-UA"/>
        </w:rPr>
        <w:t xml:space="preserve">                                                                                                    </w:t>
      </w:r>
    </w:p>
    <w:p w:rsidR="0064649F" w:rsidRPr="006029AA" w:rsidRDefault="00E57295" w:rsidP="002071DA">
      <w:pPr>
        <w:ind w:left="360"/>
        <w:jc w:val="center"/>
        <w:rPr>
          <w:b/>
          <w:szCs w:val="28"/>
          <w:lang w:val="uk-UA"/>
        </w:rPr>
      </w:pPr>
      <w:r w:rsidRPr="006029AA">
        <w:rPr>
          <w:b/>
          <w:szCs w:val="28"/>
          <w:lang w:val="uk-UA"/>
        </w:rPr>
        <w:t>4</w:t>
      </w:r>
      <w:r w:rsidR="002071DA" w:rsidRPr="006029AA">
        <w:rPr>
          <w:b/>
          <w:szCs w:val="28"/>
          <w:lang w:val="uk-UA"/>
        </w:rPr>
        <w:t xml:space="preserve">. </w:t>
      </w:r>
      <w:r w:rsidR="0064649F" w:rsidRPr="006029AA">
        <w:rPr>
          <w:b/>
          <w:szCs w:val="28"/>
          <w:lang w:val="uk-UA"/>
        </w:rPr>
        <w:t>Теми практичних занять</w:t>
      </w:r>
    </w:p>
    <w:p w:rsidR="002071DA" w:rsidRPr="00CC2199" w:rsidRDefault="002071DA" w:rsidP="002071DA">
      <w:pPr>
        <w:ind w:left="360"/>
        <w:jc w:val="center"/>
        <w:rPr>
          <w:b/>
          <w:szCs w:val="28"/>
          <w:highlight w:val="lightGray"/>
          <w:lang w:val="uk-UA"/>
        </w:rPr>
      </w:pPr>
    </w:p>
    <w:tbl>
      <w:tblPr>
        <w:tblW w:w="99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1422"/>
      </w:tblGrid>
      <w:tr w:rsidR="0064649F" w:rsidRPr="00CC2199" w:rsidTr="00CD2BD5">
        <w:tc>
          <w:tcPr>
            <w:tcW w:w="709" w:type="dxa"/>
            <w:shd w:val="clear" w:color="auto" w:fill="auto"/>
          </w:tcPr>
          <w:p w:rsidR="0064649F" w:rsidRPr="006029A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№</w:t>
            </w:r>
          </w:p>
          <w:p w:rsidR="0064649F" w:rsidRPr="006029AA" w:rsidRDefault="0064649F" w:rsidP="008A5B1B">
            <w:pPr>
              <w:ind w:left="142" w:hanging="142"/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</w:tcPr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Назва теми</w:t>
            </w:r>
          </w:p>
        </w:tc>
        <w:tc>
          <w:tcPr>
            <w:tcW w:w="1422" w:type="dxa"/>
            <w:shd w:val="clear" w:color="auto" w:fill="auto"/>
          </w:tcPr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Кількість</w:t>
            </w:r>
          </w:p>
          <w:p w:rsidR="0064649F" w:rsidRPr="006029AA" w:rsidRDefault="0064649F" w:rsidP="008A5B1B">
            <w:pPr>
              <w:jc w:val="center"/>
              <w:rPr>
                <w:lang w:val="uk-UA"/>
              </w:rPr>
            </w:pPr>
            <w:r w:rsidRPr="006029AA">
              <w:rPr>
                <w:lang w:val="uk-UA"/>
              </w:rPr>
              <w:t>годин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B53A1B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szCs w:val="28"/>
                <w:lang w:val="uk-UA"/>
              </w:rPr>
              <w:t xml:space="preserve">Наукова та інноваційна діяльність як об’єкт управління у </w:t>
            </w:r>
            <w:r w:rsidRPr="0057401C">
              <w:rPr>
                <w:lang w:val="uk-UA"/>
              </w:rPr>
              <w:t>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5B3BF8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lang w:val="uk-UA"/>
              </w:rPr>
              <w:t>Наукова та інноваційна діяльність закладів вищої освіти у світі та в Україні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53A1B" w:rsidP="005B3BF8">
            <w:pPr>
              <w:jc w:val="both"/>
              <w:rPr>
                <w:spacing w:val="-8"/>
                <w:highlight w:val="lightGray"/>
                <w:lang w:val="uk-UA"/>
              </w:rPr>
            </w:pPr>
            <w:r w:rsidRPr="0057401C">
              <w:rPr>
                <w:spacing w:val="-8"/>
                <w:lang w:val="uk-UA"/>
              </w:rPr>
              <w:t xml:space="preserve">Науково-інноваційна спроможність економіки </w:t>
            </w:r>
            <w:r w:rsidR="00170145">
              <w:rPr>
                <w:spacing w:val="-8"/>
                <w:lang w:val="uk-UA"/>
              </w:rPr>
              <w:t xml:space="preserve">та освітніх установ </w:t>
            </w:r>
            <w:r w:rsidRPr="0057401C">
              <w:rPr>
                <w:spacing w:val="-8"/>
                <w:lang w:val="uk-UA"/>
              </w:rPr>
              <w:t>України за показниками світових рейтингів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660C6" w:rsidP="00615285">
            <w:pPr>
              <w:jc w:val="both"/>
              <w:rPr>
                <w:spacing w:val="-6"/>
                <w:highlight w:val="lightGray"/>
                <w:lang w:val="uk-UA"/>
              </w:rPr>
            </w:pPr>
            <w:r w:rsidRPr="0057401C">
              <w:rPr>
                <w:spacing w:val="-6"/>
                <w:lang w:val="uk-UA"/>
              </w:rPr>
              <w:t>Правове забезпечення інноваційної діяльності та розвитку</w:t>
            </w:r>
            <w:r w:rsidR="002416F7" w:rsidRPr="0057401C">
              <w:rPr>
                <w:spacing w:val="-6"/>
                <w:lang w:val="uk-UA"/>
              </w:rPr>
              <w:t xml:space="preserve">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A97DA6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E57295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5</w:t>
            </w:r>
            <w:r w:rsidR="00A97DA6" w:rsidRPr="0057401C">
              <w:rPr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B660C6" w:rsidP="005B3BF8">
            <w:pPr>
              <w:jc w:val="both"/>
              <w:rPr>
                <w:highlight w:val="lightGray"/>
                <w:lang w:val="uk-UA"/>
              </w:rPr>
            </w:pPr>
            <w:r w:rsidRPr="0057401C">
              <w:rPr>
                <w:lang w:val="uk-UA"/>
              </w:rPr>
              <w:t>Державна підтримка інноваційних процесів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9644B2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A97DA6" w:rsidRPr="0057401C" w:rsidTr="00CD2BD5">
        <w:tc>
          <w:tcPr>
            <w:tcW w:w="709" w:type="dxa"/>
            <w:shd w:val="clear" w:color="auto" w:fill="auto"/>
          </w:tcPr>
          <w:p w:rsidR="00A97DA6" w:rsidRPr="0057401C" w:rsidRDefault="00E57295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6</w:t>
            </w:r>
            <w:r w:rsidR="00A97DA6" w:rsidRPr="0057401C">
              <w:rPr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97DA6" w:rsidRPr="0057401C" w:rsidRDefault="005A3B0B" w:rsidP="005B3BF8">
            <w:pPr>
              <w:jc w:val="both"/>
              <w:rPr>
                <w:highlight w:val="lightGray"/>
                <w:lang w:val="uk-UA"/>
              </w:rPr>
            </w:pPr>
            <w:r w:rsidRPr="005A3B0B">
              <w:rPr>
                <w:lang w:val="uk-UA"/>
              </w:rPr>
              <w:t>Моніторинг інновацій та інформаційне забезпечення інноваційної та наукової діяльності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A97DA6" w:rsidRPr="0057401C" w:rsidRDefault="009644B2" w:rsidP="008A5B1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5A3B0B" w:rsidRPr="0057401C" w:rsidRDefault="005A3B0B" w:rsidP="005A3B0B">
            <w:pPr>
              <w:jc w:val="both"/>
              <w:rPr>
                <w:lang w:val="uk-UA"/>
              </w:rPr>
            </w:pPr>
            <w:r w:rsidRPr="0057401C">
              <w:rPr>
                <w:lang w:val="uk-UA"/>
              </w:rPr>
              <w:t>Управління науковою діяльністю сучасного університету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5A3B0B" w:rsidRPr="0057401C" w:rsidRDefault="005A3B0B" w:rsidP="005A3B0B">
            <w:pPr>
              <w:jc w:val="both"/>
              <w:rPr>
                <w:lang w:val="uk-UA"/>
              </w:rPr>
            </w:pPr>
            <w:r w:rsidRPr="0057401C">
              <w:rPr>
                <w:lang w:val="uk-UA"/>
              </w:rPr>
              <w:t>Організація наукових досліджень у закладі вищої освіти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:rsidR="005A3B0B" w:rsidRPr="005D60B0" w:rsidRDefault="005D60B0" w:rsidP="005A3B0B">
            <w:pPr>
              <w:jc w:val="both"/>
              <w:rPr>
                <w:szCs w:val="28"/>
                <w:lang w:val="uk-UA"/>
              </w:rPr>
            </w:pPr>
            <w:r w:rsidRPr="005D60B0">
              <w:rPr>
                <w:szCs w:val="28"/>
                <w:lang w:val="uk-UA"/>
              </w:rPr>
              <w:t>Організація участі закладу вищої освіти у сучасних перспективних проектах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  <w:tr w:rsidR="005A3B0B" w:rsidRPr="0057401C" w:rsidTr="00CD2BD5">
        <w:tc>
          <w:tcPr>
            <w:tcW w:w="709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:rsidR="005A3B0B" w:rsidRPr="005D60B0" w:rsidRDefault="005D60B0" w:rsidP="005A3B0B">
            <w:pPr>
              <w:jc w:val="both"/>
              <w:rPr>
                <w:highlight w:val="lightGray"/>
                <w:lang w:val="uk-UA"/>
              </w:rPr>
            </w:pPr>
            <w:r w:rsidRPr="005D60B0">
              <w:rPr>
                <w:szCs w:val="28"/>
                <w:lang w:val="uk-UA"/>
              </w:rPr>
              <w:t>Поширення результатів наукових та інноваційних розробок закладу вищої освіти</w:t>
            </w:r>
          </w:p>
        </w:tc>
        <w:tc>
          <w:tcPr>
            <w:tcW w:w="1422" w:type="dxa"/>
            <w:shd w:val="clear" w:color="auto" w:fill="auto"/>
          </w:tcPr>
          <w:p w:rsidR="005A3B0B" w:rsidRPr="0057401C" w:rsidRDefault="005A3B0B" w:rsidP="005A3B0B">
            <w:pPr>
              <w:jc w:val="center"/>
              <w:rPr>
                <w:lang w:val="uk-UA"/>
              </w:rPr>
            </w:pPr>
            <w:r w:rsidRPr="0057401C">
              <w:rPr>
                <w:lang w:val="uk-UA"/>
              </w:rPr>
              <w:t>2</w:t>
            </w:r>
          </w:p>
        </w:tc>
      </w:tr>
    </w:tbl>
    <w:p w:rsidR="0013571F" w:rsidRPr="003E6ACC" w:rsidRDefault="00A261B4" w:rsidP="00235A66">
      <w:pPr>
        <w:ind w:firstLine="567"/>
        <w:jc w:val="both"/>
        <w:rPr>
          <w:b/>
          <w:szCs w:val="28"/>
          <w:lang w:val="uk-UA"/>
        </w:rPr>
      </w:pPr>
      <w:r w:rsidRPr="003E6ACC">
        <w:rPr>
          <w:b/>
          <w:szCs w:val="28"/>
          <w:lang w:val="uk-UA"/>
        </w:rPr>
        <w:lastRenderedPageBreak/>
        <w:t>5</w:t>
      </w:r>
      <w:r w:rsidR="003E6ACC" w:rsidRPr="003E6ACC">
        <w:rPr>
          <w:b/>
          <w:szCs w:val="28"/>
          <w:lang w:val="uk-UA"/>
        </w:rPr>
        <w:t xml:space="preserve">. Контрольні питання </w:t>
      </w:r>
      <w:r w:rsidR="0013571F" w:rsidRPr="003E6ACC">
        <w:rPr>
          <w:b/>
          <w:szCs w:val="28"/>
          <w:lang w:val="uk-UA"/>
        </w:rPr>
        <w:t xml:space="preserve">для визначення рівня засвоєння знань.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Сутність та класифікація інновацій.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Поняття «інноваційний процес», «інноваційна діяльність», «</w:t>
      </w:r>
      <w:proofErr w:type="spellStart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інноватика</w:t>
      </w:r>
      <w:proofErr w:type="spellEnd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».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Теорії та сучасні концепції </w:t>
      </w:r>
      <w:proofErr w:type="spellStart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інноватики</w:t>
      </w:r>
      <w:proofErr w:type="spellEnd"/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Наукова діяльність як основа інноваційних процесів у закладі вищої освіти.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Учасники інноваційної та наукової діяльності у закладі вищої освіти.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Наукова діяльність навчальних та дослідницьких університетів.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Моделі державної підтримки наукових досліджень в університетах за кордоном.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Досвід провідних університетів з розвитку інноваційної діяльності.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Взаємодія освітньої та наукової діяльності у закладах вищої освіти в Україні.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Програми європейського співробітництва у галузі наукових досліджень.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Індекси інноваційної спроможності України.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Вплив наукової та інноваційної діяльності на економіку України.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Кадровий потенціал закладів вищої освіти та наукових установ.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Фінансування науки в Україні.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 w:eastAsia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>Характеристика нормативно-правових актів</w:t>
      </w:r>
      <w:r w:rsidR="0076751D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та</w:t>
      </w: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</w:t>
      </w:r>
      <w:r w:rsidR="0076751D">
        <w:rPr>
          <w:rFonts w:ascii="Times New Roman" w:hAnsi="Times New Roman"/>
          <w:spacing w:val="-4"/>
          <w:sz w:val="28"/>
          <w:szCs w:val="28"/>
          <w:lang w:val="uk-UA" w:eastAsia="uk-UA"/>
        </w:rPr>
        <w:t>статей,</w:t>
      </w:r>
      <w:r w:rsidRPr="00CD2BD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які визначають правові, економічні та організаційні засади державного регулювання інноваційної діяльності в закладах вищої освіти.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Роль держави у забезпеченні інноваційних процесів.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Типи державної інноваційної політики.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Механізм державного регулювання інноваційної політики. </w:t>
      </w:r>
    </w:p>
    <w:p w:rsidR="00CD2BD5" w:rsidRPr="00CD2BD5" w:rsidRDefault="00CD2BD5" w:rsidP="00235A66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 xml:space="preserve">Способи державного впливу на ефективність інноваційних процесів. </w:t>
      </w:r>
    </w:p>
    <w:p w:rsidR="00E13AB8" w:rsidRDefault="00CD2BD5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D2BD5">
        <w:rPr>
          <w:rFonts w:ascii="Times New Roman" w:hAnsi="Times New Roman"/>
          <w:spacing w:val="-4"/>
          <w:sz w:val="28"/>
          <w:szCs w:val="28"/>
          <w:lang w:val="uk-UA"/>
        </w:rPr>
        <w:t>Сучасний стан та особливості розвитку інноваційної діяльності у закладі вищої освіти в Україні.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pacing w:val="-4"/>
          <w:sz w:val="28"/>
          <w:szCs w:val="28"/>
          <w:lang w:val="uk-UA"/>
        </w:rPr>
        <w:t>Теоретичні і практичні засади моніторингу інновацій.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pacing w:val="-4"/>
          <w:sz w:val="28"/>
          <w:szCs w:val="28"/>
          <w:lang w:val="uk-UA"/>
        </w:rPr>
        <w:t>Показники наукової та інноваційної діяльності.</w:t>
      </w:r>
    </w:p>
    <w:p w:rsidR="00E13AB8" w:rsidRPr="00A410C3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10C3">
        <w:rPr>
          <w:rFonts w:ascii="Times New Roman" w:hAnsi="Times New Roman"/>
          <w:sz w:val="28"/>
          <w:szCs w:val="28"/>
          <w:lang w:val="uk-UA"/>
        </w:rPr>
        <w:t xml:space="preserve">Інформаційне забезпечення наукової та інноваційної діяльності закладу вищої освіти. </w:t>
      </w:r>
    </w:p>
    <w:p w:rsidR="008923E2" w:rsidRDefault="00E13AB8" w:rsidP="008923E2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Перспективи розвитку інформаційного забезпечення наукової та інноваційної діяльності закладу вищої освіти.</w:t>
      </w:r>
    </w:p>
    <w:p w:rsidR="008923E2" w:rsidRPr="008923E2" w:rsidRDefault="008923E2" w:rsidP="008923E2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23E2">
        <w:rPr>
          <w:rFonts w:ascii="Times New Roman" w:hAnsi="Times New Roman"/>
          <w:sz w:val="28"/>
          <w:szCs w:val="28"/>
          <w:lang w:val="uk-UA"/>
        </w:rPr>
        <w:t>Визначення та оцінка джерел інноваційної інформації.</w:t>
      </w:r>
    </w:p>
    <w:p w:rsidR="00E13AB8" w:rsidRPr="00A410C3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10C3">
        <w:rPr>
          <w:rFonts w:ascii="Times New Roman" w:hAnsi="Times New Roman"/>
          <w:sz w:val="28"/>
          <w:szCs w:val="28"/>
          <w:lang w:val="uk-UA"/>
        </w:rPr>
        <w:t xml:space="preserve">Мета, завданнями та напрями </w:t>
      </w:r>
      <w:r w:rsidR="00A410C3" w:rsidRPr="00A410C3">
        <w:rPr>
          <w:rFonts w:ascii="Times New Roman" w:hAnsi="Times New Roman"/>
          <w:sz w:val="28"/>
          <w:szCs w:val="28"/>
          <w:lang w:val="uk-UA"/>
        </w:rPr>
        <w:t xml:space="preserve">науково-дослідної роботи у </w:t>
      </w:r>
      <w:r w:rsidRPr="00A410C3">
        <w:rPr>
          <w:rFonts w:ascii="Times New Roman" w:hAnsi="Times New Roman"/>
          <w:sz w:val="28"/>
          <w:szCs w:val="28"/>
          <w:lang w:val="uk-UA"/>
        </w:rPr>
        <w:t>вищих навчальних заклад</w:t>
      </w:r>
      <w:r w:rsidR="00A410C3">
        <w:rPr>
          <w:rFonts w:ascii="Times New Roman" w:hAnsi="Times New Roman"/>
          <w:sz w:val="28"/>
          <w:szCs w:val="28"/>
          <w:lang w:val="uk-UA"/>
        </w:rPr>
        <w:t>ах</w:t>
      </w:r>
      <w:r w:rsidRPr="00A410C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Система управління та структура управлінського корпусу наукової діяльності закладу вищої освіти.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Планування наукової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Облік і контроль наукової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Підготовка наукових та науково-педагогічних кадрів.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Види і форми науково-дослідної роботи.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Фундаментальні та прикладні наукові дослідження. </w:t>
      </w:r>
    </w:p>
    <w:p w:rsidR="00E13AB8" w:rsidRPr="00E13AB8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 xml:space="preserve">Матеріально-технічне забезпечення наукової роботи. </w:t>
      </w:r>
    </w:p>
    <w:p w:rsidR="00E13AB8" w:rsidRPr="008923E2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/>
        </w:rPr>
        <w:t>Етапи наукового дослідження та організація дослідної роботи.</w:t>
      </w:r>
      <w:r w:rsidRPr="00E13AB8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</w:p>
    <w:p w:rsidR="008923E2" w:rsidRPr="008923E2" w:rsidRDefault="008923E2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Сучасні методи і засоби генерування ідей продуктових інновацій</w:t>
      </w:r>
      <w:r w:rsidRPr="008923E2">
        <w:rPr>
          <w:bCs/>
          <w:color w:val="000000" w:themeColor="text1"/>
          <w:sz w:val="28"/>
          <w:szCs w:val="28"/>
          <w:lang w:val="uk-UA"/>
        </w:rPr>
        <w:t>.</w:t>
      </w:r>
    </w:p>
    <w:p w:rsidR="008923E2" w:rsidRPr="008923E2" w:rsidRDefault="008923E2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lastRenderedPageBreak/>
        <w:t>Методи критичного аналізу й оцінки сучасних наукових досягнень.</w:t>
      </w:r>
    </w:p>
    <w:p w:rsidR="00E13AB8" w:rsidRPr="008923E2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923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Запобігання академічному плагіату. </w:t>
      </w:r>
    </w:p>
    <w:p w:rsidR="00E13AB8" w:rsidRPr="00443E39" w:rsidRDefault="00E13AB8" w:rsidP="00E13AB8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13AB8">
        <w:rPr>
          <w:rFonts w:ascii="Times New Roman" w:hAnsi="Times New Roman"/>
          <w:sz w:val="28"/>
          <w:szCs w:val="28"/>
          <w:lang w:val="uk-UA" w:eastAsia="uk-UA"/>
        </w:rPr>
        <w:t xml:space="preserve">Укладення договорів про створення об'єкта права інтелектуальної </w:t>
      </w:r>
      <w:r w:rsidRPr="00443E39">
        <w:rPr>
          <w:rFonts w:ascii="Times New Roman" w:hAnsi="Times New Roman"/>
          <w:sz w:val="28"/>
          <w:szCs w:val="28"/>
          <w:lang w:val="uk-UA" w:eastAsia="uk-UA"/>
        </w:rPr>
        <w:t>власності за замовленням.</w:t>
      </w:r>
    </w:p>
    <w:p w:rsidR="005D60B0" w:rsidRPr="00443E39" w:rsidRDefault="00170145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eastAsia="Times New Roman" w:hAnsi="Times New Roman"/>
          <w:sz w:val="28"/>
          <w:szCs w:val="28"/>
          <w:lang w:val="uk-UA" w:eastAsia="uk-UA"/>
        </w:rPr>
        <w:t>Патентно-ліцензійна діяльність.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Сучасні конкурси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наукових досліджень і розробок, </w:t>
      </w:r>
      <w:hyperlink r:id="rId9" w:history="1">
        <w:r w:rsidRPr="00443E39">
          <w:rPr>
            <w:rFonts w:ascii="Times New Roman" w:hAnsi="Times New Roman"/>
            <w:sz w:val="28"/>
            <w:szCs w:val="28"/>
            <w:lang w:val="uk-UA"/>
          </w:rPr>
          <w:t>п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ремії, стипендії та гранти</w:t>
        </w:r>
      </w:hyperlink>
      <w:r w:rsidRPr="00443E39">
        <w:rPr>
          <w:rFonts w:ascii="Times New Roman" w:hAnsi="Times New Roman"/>
          <w:sz w:val="28"/>
          <w:szCs w:val="28"/>
          <w:lang w:val="uk-UA"/>
        </w:rPr>
        <w:t>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Перспективи участі освітянської громадськості у конкурсах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наукових досліджень і розробок, </w:t>
      </w:r>
      <w:hyperlink r:id="rId10" w:history="1">
        <w:r w:rsidRPr="00443E39">
          <w:rPr>
            <w:rFonts w:ascii="Times New Roman" w:hAnsi="Times New Roman"/>
            <w:sz w:val="28"/>
            <w:szCs w:val="28"/>
            <w:lang w:val="uk-UA"/>
          </w:rPr>
          <w:t>п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ремі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>ях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, стипенді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 xml:space="preserve">ях </w:t>
        </w:r>
        <w:r w:rsidRPr="00443E39">
          <w:rPr>
            <w:rFonts w:ascii="Times New Roman" w:eastAsiaTheme="minorHAnsi" w:hAnsi="Times New Roman"/>
            <w:sz w:val="28"/>
            <w:szCs w:val="28"/>
            <w:lang w:val="uk-UA"/>
          </w:rPr>
          <w:t>та грант</w:t>
        </w:r>
        <w:r w:rsidRPr="00443E39">
          <w:rPr>
            <w:rFonts w:ascii="Times New Roman" w:hAnsi="Times New Roman"/>
            <w:sz w:val="28"/>
            <w:szCs w:val="28"/>
            <w:lang w:val="uk-UA"/>
          </w:rPr>
          <w:t>ах.</w:t>
        </w:r>
      </w:hyperlink>
      <w:r w:rsidRPr="00443E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Співпраця з бізнесом.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Основні вимоги до підготовки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для участі у конкурсах.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Участь студентів у науково-дослідній і </w:t>
      </w:r>
      <w:proofErr w:type="spellStart"/>
      <w:r w:rsidRPr="00443E39">
        <w:rPr>
          <w:rFonts w:ascii="Times New Roman" w:hAnsi="Times New Roman"/>
          <w:sz w:val="28"/>
          <w:szCs w:val="28"/>
          <w:lang w:val="uk-UA"/>
        </w:rPr>
        <w:t>проєктній</w:t>
      </w:r>
      <w:proofErr w:type="spellEnd"/>
      <w:r w:rsidRPr="00443E39">
        <w:rPr>
          <w:rFonts w:ascii="Times New Roman" w:hAnsi="Times New Roman"/>
          <w:sz w:val="28"/>
          <w:szCs w:val="28"/>
          <w:lang w:val="uk-UA"/>
        </w:rPr>
        <w:t xml:space="preserve"> діяльності закладу вищої освіти.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 xml:space="preserve">Мета і завдання поширення результатів наукових та інноваційних розробок закладу вищої освіти.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Види, форми та методи представлення результатів наукових досліджень і розробок.</w:t>
      </w:r>
    </w:p>
    <w:p w:rsidR="00443E39" w:rsidRPr="00443E39" w:rsidRDefault="00443E39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Вимоги до представлення результатів наукових та інноваційних розробок.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Публікаційна діяльність</w:t>
      </w:r>
      <w:r w:rsidR="00443E39">
        <w:rPr>
          <w:rFonts w:ascii="Times New Roman" w:hAnsi="Times New Roman"/>
          <w:sz w:val="28"/>
          <w:szCs w:val="28"/>
          <w:lang w:val="uk-UA"/>
        </w:rPr>
        <w:t xml:space="preserve"> науковців</w:t>
      </w:r>
      <w:r w:rsidRPr="00443E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D60B0" w:rsidRPr="00443E39" w:rsidRDefault="005D60B0" w:rsidP="005D60B0">
      <w:pPr>
        <w:pStyle w:val="af1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43E39">
        <w:rPr>
          <w:rFonts w:ascii="Times New Roman" w:hAnsi="Times New Roman"/>
          <w:sz w:val="28"/>
          <w:szCs w:val="28"/>
          <w:lang w:val="uk-UA"/>
        </w:rPr>
        <w:t>Організація науково-практичних конференцій, семінарів, круглих столів, виставок, конкурсів, симпозіумів.</w:t>
      </w:r>
    </w:p>
    <w:p w:rsidR="005D60B0" w:rsidRPr="00443E39" w:rsidRDefault="005D60B0" w:rsidP="005D60B0">
      <w:pPr>
        <w:tabs>
          <w:tab w:val="left" w:pos="993"/>
          <w:tab w:val="left" w:pos="1134"/>
        </w:tabs>
        <w:jc w:val="both"/>
        <w:rPr>
          <w:spacing w:val="-4"/>
          <w:szCs w:val="28"/>
          <w:lang w:val="uk-UA"/>
        </w:rPr>
      </w:pPr>
    </w:p>
    <w:p w:rsidR="0064649F" w:rsidRPr="003E6ACC" w:rsidRDefault="00AD19D3" w:rsidP="00E440A1">
      <w:pPr>
        <w:ind w:firstLine="709"/>
        <w:rPr>
          <w:b/>
          <w:szCs w:val="28"/>
          <w:lang w:val="uk-UA"/>
        </w:rPr>
      </w:pPr>
      <w:r w:rsidRPr="003E6ACC">
        <w:rPr>
          <w:b/>
          <w:szCs w:val="28"/>
          <w:lang w:val="uk-UA"/>
        </w:rPr>
        <w:t>6</w:t>
      </w:r>
      <w:r w:rsidR="0064649F" w:rsidRPr="003E6ACC">
        <w:rPr>
          <w:b/>
          <w:szCs w:val="28"/>
          <w:lang w:val="uk-UA"/>
        </w:rPr>
        <w:t>. Методи навчання</w:t>
      </w:r>
    </w:p>
    <w:p w:rsidR="00D27F1F" w:rsidRPr="00497851" w:rsidRDefault="00D27F1F" w:rsidP="00D8721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>Лекції: розповідь, пояснення, інформаційне повідомлення, ілюстрування, демонстрування, бесіда.</w:t>
      </w:r>
    </w:p>
    <w:p w:rsidR="00D27F1F" w:rsidRPr="00497851" w:rsidRDefault="00D27F1F" w:rsidP="00D8721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 xml:space="preserve">Практичні заняття: </w:t>
      </w:r>
      <w:r w:rsidR="00497851" w:rsidRPr="00497851">
        <w:rPr>
          <w:szCs w:val="20"/>
          <w:lang w:val="uk-UA"/>
        </w:rPr>
        <w:t xml:space="preserve">опитування, </w:t>
      </w:r>
      <w:r w:rsidRPr="00497851">
        <w:rPr>
          <w:szCs w:val="20"/>
          <w:lang w:val="uk-UA"/>
        </w:rPr>
        <w:t xml:space="preserve">бесіда, </w:t>
      </w:r>
      <w:r w:rsidR="0031602F">
        <w:rPr>
          <w:szCs w:val="20"/>
          <w:lang w:val="uk-UA"/>
        </w:rPr>
        <w:t xml:space="preserve">навчальна дискусія, </w:t>
      </w:r>
      <w:r w:rsidRPr="00497851">
        <w:rPr>
          <w:szCs w:val="20"/>
          <w:lang w:val="uk-UA"/>
        </w:rPr>
        <w:t xml:space="preserve">письмові </w:t>
      </w:r>
      <w:r w:rsidR="00497851" w:rsidRPr="00497851">
        <w:rPr>
          <w:szCs w:val="20"/>
          <w:lang w:val="uk-UA"/>
        </w:rPr>
        <w:t>вправи репродуктивного, реконструктивного, евристичного та творчого характерів</w:t>
      </w:r>
      <w:r w:rsidR="00447E04" w:rsidRPr="00497851">
        <w:rPr>
          <w:szCs w:val="20"/>
          <w:lang w:val="uk-UA"/>
        </w:rPr>
        <w:t>.</w:t>
      </w:r>
    </w:p>
    <w:p w:rsidR="00497851" w:rsidRPr="00497851" w:rsidRDefault="00D27F1F" w:rsidP="00497851">
      <w:pPr>
        <w:ind w:firstLine="720"/>
        <w:jc w:val="both"/>
        <w:rPr>
          <w:szCs w:val="20"/>
          <w:lang w:val="uk-UA"/>
        </w:rPr>
      </w:pPr>
      <w:r w:rsidRPr="00497851">
        <w:rPr>
          <w:szCs w:val="20"/>
          <w:lang w:val="uk-UA"/>
        </w:rPr>
        <w:t>Самостійна робота</w:t>
      </w:r>
      <w:r w:rsidR="00447E04" w:rsidRPr="00497851">
        <w:rPr>
          <w:szCs w:val="20"/>
          <w:lang w:val="uk-UA"/>
        </w:rPr>
        <w:t>:</w:t>
      </w:r>
      <w:r w:rsidRPr="00497851">
        <w:rPr>
          <w:szCs w:val="20"/>
          <w:lang w:val="uk-UA"/>
        </w:rPr>
        <w:t xml:space="preserve"> </w:t>
      </w:r>
      <w:r w:rsidR="00447E04" w:rsidRPr="00497851">
        <w:rPr>
          <w:szCs w:val="20"/>
          <w:lang w:val="uk-UA"/>
        </w:rPr>
        <w:t xml:space="preserve">робота з літературою, </w:t>
      </w:r>
      <w:r w:rsidR="00497851" w:rsidRPr="00497851">
        <w:rPr>
          <w:szCs w:val="20"/>
          <w:lang w:val="uk-UA"/>
        </w:rPr>
        <w:t>письмові вправи репродуктивного, реконструктивного, евристичного та творчого характерів.</w:t>
      </w:r>
    </w:p>
    <w:p w:rsidR="00447E04" w:rsidRPr="00497851" w:rsidRDefault="00447E04" w:rsidP="00D87211">
      <w:pPr>
        <w:ind w:firstLine="720"/>
        <w:jc w:val="both"/>
        <w:rPr>
          <w:szCs w:val="20"/>
          <w:lang w:val="uk-UA"/>
        </w:rPr>
      </w:pPr>
    </w:p>
    <w:p w:rsidR="0064649F" w:rsidRPr="00497851" w:rsidRDefault="00AD19D3" w:rsidP="00D87211">
      <w:pPr>
        <w:ind w:firstLine="720"/>
        <w:rPr>
          <w:b/>
          <w:szCs w:val="28"/>
          <w:lang w:val="uk-UA"/>
        </w:rPr>
      </w:pPr>
      <w:r w:rsidRPr="00497851">
        <w:rPr>
          <w:b/>
          <w:szCs w:val="28"/>
          <w:lang w:val="uk-UA"/>
        </w:rPr>
        <w:t>7</w:t>
      </w:r>
      <w:r w:rsidR="0064649F" w:rsidRPr="00497851">
        <w:rPr>
          <w:b/>
          <w:szCs w:val="28"/>
          <w:lang w:val="uk-UA"/>
        </w:rPr>
        <w:t xml:space="preserve">. </w:t>
      </w:r>
      <w:r w:rsidR="00C5130B" w:rsidRPr="00497851">
        <w:rPr>
          <w:b/>
          <w:szCs w:val="28"/>
          <w:lang w:val="uk-UA"/>
        </w:rPr>
        <w:t>Форми</w:t>
      </w:r>
      <w:r w:rsidR="003C25D4" w:rsidRPr="00497851">
        <w:rPr>
          <w:b/>
          <w:szCs w:val="28"/>
          <w:lang w:val="uk-UA"/>
        </w:rPr>
        <w:t xml:space="preserve"> </w:t>
      </w:r>
      <w:r w:rsidR="0064649F" w:rsidRPr="00497851">
        <w:rPr>
          <w:b/>
          <w:szCs w:val="28"/>
          <w:lang w:val="uk-UA"/>
        </w:rPr>
        <w:t>контролю</w:t>
      </w:r>
    </w:p>
    <w:p w:rsidR="003C25D4" w:rsidRPr="00497851" w:rsidRDefault="003C25D4" w:rsidP="00D87211">
      <w:pPr>
        <w:ind w:firstLine="720"/>
        <w:jc w:val="both"/>
        <w:rPr>
          <w:szCs w:val="28"/>
          <w:lang w:val="uk-UA"/>
        </w:rPr>
      </w:pPr>
      <w:r w:rsidRPr="00497851">
        <w:rPr>
          <w:szCs w:val="28"/>
          <w:lang w:val="uk-UA"/>
        </w:rPr>
        <w:t>Тема</w:t>
      </w:r>
      <w:r w:rsidR="00D27F1F" w:rsidRPr="00497851">
        <w:rPr>
          <w:szCs w:val="28"/>
          <w:lang w:val="uk-UA"/>
        </w:rPr>
        <w:t>ти</w:t>
      </w:r>
      <w:r w:rsidRPr="00497851">
        <w:rPr>
          <w:szCs w:val="28"/>
          <w:lang w:val="uk-UA"/>
        </w:rPr>
        <w:t>чний контроль</w:t>
      </w:r>
      <w:r w:rsidR="00D27F1F" w:rsidRPr="00497851">
        <w:rPr>
          <w:szCs w:val="28"/>
          <w:lang w:val="uk-UA"/>
        </w:rPr>
        <w:t xml:space="preserve"> (усне опитування, письмова робота).</w:t>
      </w:r>
    </w:p>
    <w:p w:rsidR="003C25D4" w:rsidRPr="00497851" w:rsidRDefault="003C25D4" w:rsidP="00D87211">
      <w:pPr>
        <w:ind w:firstLine="720"/>
        <w:jc w:val="both"/>
        <w:rPr>
          <w:b/>
          <w:sz w:val="32"/>
          <w:szCs w:val="32"/>
          <w:lang w:val="uk-UA"/>
        </w:rPr>
      </w:pPr>
      <w:r w:rsidRPr="00497851">
        <w:rPr>
          <w:szCs w:val="28"/>
          <w:lang w:val="uk-UA"/>
        </w:rPr>
        <w:t>Поточний контроль – модульні контрольні роботи</w:t>
      </w:r>
      <w:r w:rsidRPr="00497851">
        <w:rPr>
          <w:b/>
          <w:szCs w:val="28"/>
          <w:lang w:val="uk-UA"/>
        </w:rPr>
        <w:t xml:space="preserve"> </w:t>
      </w:r>
      <w:r w:rsidR="00D27F1F" w:rsidRPr="00497851">
        <w:rPr>
          <w:szCs w:val="28"/>
          <w:lang w:val="uk-UA"/>
        </w:rPr>
        <w:t>(письмова робота).</w:t>
      </w:r>
      <w:r w:rsidRPr="00497851">
        <w:rPr>
          <w:szCs w:val="28"/>
          <w:lang w:val="uk-UA"/>
        </w:rPr>
        <w:t xml:space="preserve">                                                                      </w:t>
      </w:r>
    </w:p>
    <w:p w:rsidR="0064649F" w:rsidRPr="00497851" w:rsidRDefault="003C25D4" w:rsidP="00D87211">
      <w:pPr>
        <w:ind w:firstLine="720"/>
        <w:jc w:val="both"/>
        <w:rPr>
          <w:b/>
          <w:sz w:val="32"/>
          <w:szCs w:val="32"/>
          <w:lang w:val="uk-UA"/>
        </w:rPr>
      </w:pPr>
      <w:r w:rsidRPr="00497851">
        <w:rPr>
          <w:szCs w:val="28"/>
          <w:lang w:val="uk-UA"/>
        </w:rPr>
        <w:t>Підсумковий контроль – залік</w:t>
      </w:r>
      <w:r w:rsidR="00D27F1F" w:rsidRPr="00497851">
        <w:rPr>
          <w:szCs w:val="28"/>
          <w:lang w:val="uk-UA"/>
        </w:rPr>
        <w:t xml:space="preserve"> (тестування).</w:t>
      </w:r>
    </w:p>
    <w:p w:rsidR="00F47E2A" w:rsidRPr="00497851" w:rsidRDefault="00F47E2A" w:rsidP="00D87211">
      <w:pPr>
        <w:ind w:firstLine="720"/>
        <w:jc w:val="center"/>
        <w:rPr>
          <w:b/>
          <w:szCs w:val="28"/>
          <w:lang w:val="uk-UA"/>
        </w:rPr>
      </w:pPr>
    </w:p>
    <w:p w:rsidR="00CA002A" w:rsidRDefault="00AD19D3" w:rsidP="00CA002A">
      <w:pPr>
        <w:ind w:firstLine="720"/>
        <w:jc w:val="both"/>
        <w:rPr>
          <w:szCs w:val="28"/>
          <w:lang w:val="uk-UA"/>
        </w:rPr>
      </w:pPr>
      <w:r w:rsidRPr="00E17522">
        <w:rPr>
          <w:b/>
          <w:szCs w:val="28"/>
          <w:lang w:val="uk-UA"/>
        </w:rPr>
        <w:t>8</w:t>
      </w:r>
      <w:r w:rsidR="00E440A1" w:rsidRPr="00E17522">
        <w:rPr>
          <w:b/>
          <w:szCs w:val="28"/>
          <w:lang w:val="uk-UA"/>
        </w:rPr>
        <w:t xml:space="preserve">. Розподіл балів, які отримують студенти. </w:t>
      </w:r>
      <w:r w:rsidR="00E440A1" w:rsidRPr="00E17522">
        <w:rPr>
          <w:szCs w:val="28"/>
          <w:lang w:val="uk-UA"/>
        </w:rPr>
        <w:t>Оцінювання студента відбувається згідно положення «Про екзамени та заліки у НУБіП України» від 2</w:t>
      </w:r>
      <w:r w:rsidR="00E17522" w:rsidRPr="00E17522">
        <w:rPr>
          <w:szCs w:val="28"/>
          <w:lang w:val="uk-UA"/>
        </w:rPr>
        <w:t>7</w:t>
      </w:r>
      <w:r w:rsidR="00E440A1" w:rsidRPr="00E17522">
        <w:rPr>
          <w:szCs w:val="28"/>
          <w:lang w:val="uk-UA"/>
        </w:rPr>
        <w:t>.</w:t>
      </w:r>
      <w:r w:rsidR="00E17522" w:rsidRPr="00E17522">
        <w:rPr>
          <w:szCs w:val="28"/>
          <w:lang w:val="uk-UA"/>
        </w:rPr>
        <w:t>1</w:t>
      </w:r>
      <w:r w:rsidR="00E440A1" w:rsidRPr="00E17522">
        <w:rPr>
          <w:szCs w:val="28"/>
          <w:lang w:val="uk-UA"/>
        </w:rPr>
        <w:t>2.201</w:t>
      </w:r>
      <w:r w:rsidR="00E17522" w:rsidRPr="00E17522">
        <w:rPr>
          <w:szCs w:val="28"/>
          <w:lang w:val="uk-UA"/>
        </w:rPr>
        <w:t>9</w:t>
      </w:r>
      <w:r w:rsidR="00E440A1" w:rsidRPr="00E17522">
        <w:rPr>
          <w:szCs w:val="28"/>
          <w:lang w:val="uk-UA"/>
        </w:rPr>
        <w:t xml:space="preserve"> р. протокол №</w:t>
      </w:r>
      <w:r w:rsidR="00E17522" w:rsidRPr="00E17522">
        <w:rPr>
          <w:szCs w:val="28"/>
          <w:lang w:val="uk-UA"/>
        </w:rPr>
        <w:t>5 зі внесеними змінами 03.03.2021 р. протокол №7</w:t>
      </w:r>
      <w:r w:rsidR="00CA002A">
        <w:rPr>
          <w:szCs w:val="28"/>
          <w:lang w:val="uk-UA"/>
        </w:rPr>
        <w:t>. Встановлення підсумкової рейтингової оцінки відбувається згідно</w:t>
      </w:r>
      <w:r w:rsidR="00CA002A">
        <w:rPr>
          <w:szCs w:val="28"/>
          <w:lang w:val="uk-UA"/>
        </w:rPr>
        <w:t xml:space="preserve"> з табл.1.</w:t>
      </w:r>
    </w:p>
    <w:p w:rsidR="00CA002A" w:rsidRDefault="00CA002A" w:rsidP="00CA002A">
      <w:pPr>
        <w:ind w:firstLine="720"/>
        <w:jc w:val="both"/>
        <w:rPr>
          <w:szCs w:val="28"/>
          <w:lang w:val="uk-UA"/>
        </w:rPr>
      </w:pPr>
    </w:p>
    <w:tbl>
      <w:tblPr>
        <w:tblW w:w="9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005"/>
        <w:gridCol w:w="5090"/>
        <w:gridCol w:w="1971"/>
      </w:tblGrid>
      <w:tr w:rsidR="00CA002A" w:rsidTr="00CA00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Оцінка національна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Оцінка ECTS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Визначення оцінки ECTS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Рейтинг студента, бали</w:t>
            </w:r>
          </w:p>
        </w:tc>
      </w:tr>
      <w:tr w:rsidR="00CA002A" w:rsidTr="00CA00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ВІДМІННО – </w:t>
            </w:r>
            <w:r>
              <w:rPr>
                <w:sz w:val="26"/>
                <w:szCs w:val="26"/>
                <w:lang w:val="uk-UA"/>
              </w:rPr>
              <w:t>відмінне виконання лише з незначною кількістю помилок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 – 100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ДУЖЕ ДОБРЕ – </w:t>
            </w:r>
            <w:r>
              <w:rPr>
                <w:sz w:val="26"/>
                <w:szCs w:val="26"/>
                <w:lang w:val="uk-UA"/>
              </w:rPr>
              <w:t>вище середнього рівня з кількома помилками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82-89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ДОБРЕ - </w:t>
            </w:r>
            <w:r>
              <w:rPr>
                <w:sz w:val="26"/>
                <w:szCs w:val="26"/>
                <w:lang w:val="uk-UA"/>
              </w:rPr>
              <w:t>в загальному правильна робота з певною кількістю грубих помилок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74-81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ЗАДОВІЛЬНО – </w:t>
            </w:r>
            <w:r>
              <w:rPr>
                <w:sz w:val="26"/>
                <w:szCs w:val="26"/>
                <w:lang w:val="uk-UA"/>
              </w:rPr>
              <w:t>непогано, але зі значною кількістю недоліків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64-73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ДОСТАТНЬО – </w:t>
            </w:r>
            <w:r>
              <w:rPr>
                <w:sz w:val="26"/>
                <w:szCs w:val="26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60-63</w:t>
            </w:r>
          </w:p>
        </w:tc>
      </w:tr>
      <w:tr w:rsidR="00CA002A" w:rsidTr="00CA00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Незадовільно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НЕЗАДОВІЛЬНО – </w:t>
            </w:r>
            <w:r>
              <w:rPr>
                <w:sz w:val="26"/>
                <w:szCs w:val="26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35-59</w:t>
            </w:r>
          </w:p>
        </w:tc>
      </w:tr>
      <w:tr w:rsidR="00CA002A" w:rsidTr="00CA00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A" w:rsidRDefault="00CA002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НЕЗАДОВІЛЬНО – </w:t>
            </w:r>
            <w:r>
              <w:rPr>
                <w:sz w:val="26"/>
                <w:szCs w:val="26"/>
                <w:lang w:val="uk-UA"/>
              </w:rPr>
              <w:t>необхідна серйозна подальша робота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2A" w:rsidRDefault="00CA002A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01-34</w:t>
            </w:r>
          </w:p>
        </w:tc>
      </w:tr>
    </w:tbl>
    <w:p w:rsidR="00497851" w:rsidRDefault="00497851" w:rsidP="00E17522">
      <w:pPr>
        <w:ind w:firstLine="720"/>
        <w:jc w:val="both"/>
        <w:rPr>
          <w:szCs w:val="28"/>
          <w:highlight w:val="lightGray"/>
          <w:lang w:val="uk-UA"/>
        </w:rPr>
      </w:pPr>
    </w:p>
    <w:p w:rsidR="00E440A1" w:rsidRPr="00497851" w:rsidRDefault="00E440A1" w:rsidP="00497851">
      <w:pPr>
        <w:pStyle w:val="ad"/>
        <w:ind w:left="0" w:firstLine="709"/>
        <w:jc w:val="both"/>
        <w:rPr>
          <w:b/>
          <w:sz w:val="24"/>
          <w:vertAlign w:val="subscript"/>
          <w:lang w:val="uk-UA"/>
        </w:rPr>
      </w:pPr>
      <w:r w:rsidRPr="00497851">
        <w:rPr>
          <w:szCs w:val="28"/>
          <w:lang w:val="uk-UA"/>
        </w:rPr>
        <w:t xml:space="preserve">Для визначення рейтингу </w:t>
      </w:r>
      <w:r w:rsidR="00497851" w:rsidRPr="00497851">
        <w:rPr>
          <w:szCs w:val="28"/>
          <w:lang w:val="uk-UA"/>
        </w:rPr>
        <w:t>слухача</w:t>
      </w:r>
      <w:r w:rsidRPr="00497851">
        <w:rPr>
          <w:szCs w:val="28"/>
          <w:lang w:val="uk-UA"/>
        </w:rPr>
        <w:t xml:space="preserve"> із засвоєння дисципліни</w:t>
      </w:r>
      <w:r w:rsidRPr="00497851">
        <w:rPr>
          <w:b/>
          <w:sz w:val="24"/>
          <w:lang w:val="uk-UA"/>
        </w:rPr>
        <w:t xml:space="preserve"> R</w:t>
      </w:r>
      <w:r w:rsidR="00497851" w:rsidRPr="00497851">
        <w:rPr>
          <w:b/>
          <w:sz w:val="24"/>
          <w:vertAlign w:val="subscript"/>
          <w:lang w:val="uk-UA"/>
        </w:rPr>
        <w:t xml:space="preserve"> ДИС</w:t>
      </w:r>
      <w:r w:rsidRPr="00497851">
        <w:rPr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>НР</w:t>
      </w:r>
      <w:r w:rsidRPr="00497851">
        <w:rPr>
          <w:szCs w:val="28"/>
          <w:lang w:val="uk-UA"/>
        </w:rPr>
        <w:t xml:space="preserve"> (до 70 балів):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 xml:space="preserve"> ДИС  </w:t>
      </w:r>
      <w:r w:rsidRPr="00497851">
        <w:rPr>
          <w:szCs w:val="28"/>
          <w:lang w:val="uk-UA"/>
        </w:rPr>
        <w:t xml:space="preserve"> = </w:t>
      </w:r>
      <w:r w:rsidRPr="00497851">
        <w:rPr>
          <w:b/>
          <w:sz w:val="24"/>
          <w:lang w:val="uk-UA"/>
        </w:rPr>
        <w:t>R</w:t>
      </w:r>
      <w:r w:rsidRPr="00497851">
        <w:rPr>
          <w:b/>
          <w:sz w:val="24"/>
          <w:vertAlign w:val="subscript"/>
          <w:lang w:val="uk-UA"/>
        </w:rPr>
        <w:t>НР +</w:t>
      </w:r>
      <w:r w:rsidRPr="00497851">
        <w:rPr>
          <w:b/>
          <w:sz w:val="24"/>
          <w:lang w:val="uk-UA"/>
        </w:rPr>
        <w:t xml:space="preserve"> R</w:t>
      </w:r>
      <w:r w:rsidRPr="00497851">
        <w:rPr>
          <w:b/>
          <w:sz w:val="24"/>
          <w:vertAlign w:val="subscript"/>
          <w:lang w:val="uk-UA"/>
        </w:rPr>
        <w:t>АТ.</w:t>
      </w:r>
    </w:p>
    <w:p w:rsidR="00E440A1" w:rsidRPr="00497851" w:rsidRDefault="00E440A1" w:rsidP="00E440A1">
      <w:pPr>
        <w:ind w:left="142" w:firstLine="425"/>
        <w:jc w:val="both"/>
        <w:rPr>
          <w:szCs w:val="28"/>
          <w:lang w:val="uk-UA"/>
        </w:rPr>
      </w:pPr>
    </w:p>
    <w:p w:rsidR="0064649F" w:rsidRPr="00497851" w:rsidRDefault="00AD19D3" w:rsidP="0064649F">
      <w:pPr>
        <w:shd w:val="clear" w:color="auto" w:fill="FFFFFF"/>
        <w:jc w:val="center"/>
        <w:rPr>
          <w:b/>
          <w:lang w:val="uk-UA"/>
        </w:rPr>
      </w:pPr>
      <w:r w:rsidRPr="00497851">
        <w:rPr>
          <w:b/>
          <w:lang w:val="uk-UA"/>
        </w:rPr>
        <w:t>9</w:t>
      </w:r>
      <w:r w:rsidR="0064649F" w:rsidRPr="00497851">
        <w:rPr>
          <w:b/>
          <w:lang w:val="uk-UA"/>
        </w:rPr>
        <w:t>. Методичне забезпечення</w:t>
      </w:r>
    </w:p>
    <w:p w:rsidR="0064649F" w:rsidRPr="00497851" w:rsidRDefault="0064649F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 xml:space="preserve">1. </w:t>
      </w:r>
      <w:r w:rsidR="004529E6" w:rsidRPr="00497851">
        <w:rPr>
          <w:lang w:val="uk-UA"/>
        </w:rPr>
        <w:t>Навч</w:t>
      </w:r>
      <w:r w:rsidR="00ED1062" w:rsidRPr="00497851">
        <w:rPr>
          <w:lang w:val="uk-UA"/>
        </w:rPr>
        <w:t>а</w:t>
      </w:r>
      <w:r w:rsidR="004529E6" w:rsidRPr="00497851">
        <w:rPr>
          <w:lang w:val="uk-UA"/>
        </w:rPr>
        <w:t>льно</w:t>
      </w:r>
      <w:r w:rsidR="00ED1062" w:rsidRPr="00497851">
        <w:rPr>
          <w:lang w:val="uk-UA"/>
        </w:rPr>
        <w:t>-</w:t>
      </w:r>
      <w:r w:rsidR="00C62FE8" w:rsidRPr="00497851">
        <w:rPr>
          <w:lang w:val="uk-UA"/>
        </w:rPr>
        <w:t>методичний комплекс з дисципліни.</w:t>
      </w:r>
    </w:p>
    <w:p w:rsidR="00C62FE8" w:rsidRPr="00497851" w:rsidRDefault="00C62FE8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>2. Конспект лекцій.</w:t>
      </w:r>
    </w:p>
    <w:p w:rsidR="00497851" w:rsidRDefault="00C62FE8" w:rsidP="0064649F">
      <w:pPr>
        <w:shd w:val="clear" w:color="auto" w:fill="FFFFFF"/>
        <w:jc w:val="both"/>
        <w:rPr>
          <w:lang w:val="uk-UA"/>
        </w:rPr>
      </w:pPr>
      <w:r w:rsidRPr="00497851">
        <w:rPr>
          <w:lang w:val="uk-UA"/>
        </w:rPr>
        <w:t>3. Методичні вказівки для самостійної роботи студентів</w:t>
      </w:r>
      <w:r w:rsidR="00497851">
        <w:rPr>
          <w:lang w:val="uk-UA"/>
        </w:rPr>
        <w:t>.</w:t>
      </w:r>
    </w:p>
    <w:p w:rsidR="00C62FE8" w:rsidRPr="00497851" w:rsidRDefault="00497851" w:rsidP="0064649F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4. Комплекс спеціалізованих навчальних завдань.</w:t>
      </w:r>
      <w:r w:rsidR="00C62FE8" w:rsidRPr="00497851">
        <w:rPr>
          <w:lang w:val="uk-UA"/>
        </w:rPr>
        <w:t xml:space="preserve"> </w:t>
      </w:r>
    </w:p>
    <w:p w:rsidR="00C62FE8" w:rsidRPr="00497851" w:rsidRDefault="00C62FE8" w:rsidP="0064649F">
      <w:pPr>
        <w:shd w:val="clear" w:color="auto" w:fill="FFFFFF"/>
        <w:jc w:val="both"/>
        <w:rPr>
          <w:lang w:val="uk-UA"/>
        </w:rPr>
      </w:pPr>
    </w:p>
    <w:p w:rsidR="0064649F" w:rsidRPr="00497851" w:rsidRDefault="0064649F" w:rsidP="0064649F">
      <w:pPr>
        <w:shd w:val="clear" w:color="auto" w:fill="FFFFFF"/>
        <w:jc w:val="center"/>
        <w:rPr>
          <w:b/>
          <w:lang w:val="uk-UA"/>
        </w:rPr>
      </w:pPr>
      <w:r w:rsidRPr="00497851">
        <w:rPr>
          <w:b/>
          <w:lang w:val="uk-UA"/>
        </w:rPr>
        <w:t>1</w:t>
      </w:r>
      <w:r w:rsidR="00AD19D3" w:rsidRPr="00497851">
        <w:rPr>
          <w:b/>
          <w:lang w:val="uk-UA"/>
        </w:rPr>
        <w:t>0</w:t>
      </w:r>
      <w:r w:rsidRPr="00497851">
        <w:rPr>
          <w:b/>
          <w:lang w:val="uk-UA"/>
        </w:rPr>
        <w:t>. Рекомендована література</w:t>
      </w:r>
    </w:p>
    <w:p w:rsidR="00E440A1" w:rsidRPr="00FE5A89" w:rsidRDefault="00E440A1" w:rsidP="0064649F">
      <w:pPr>
        <w:shd w:val="clear" w:color="auto" w:fill="FFFFFF"/>
        <w:jc w:val="center"/>
        <w:rPr>
          <w:b/>
          <w:bCs/>
          <w:spacing w:val="-6"/>
          <w:sz w:val="16"/>
          <w:szCs w:val="16"/>
          <w:highlight w:val="lightGray"/>
          <w:lang w:val="uk-UA"/>
        </w:rPr>
      </w:pPr>
    </w:p>
    <w:p w:rsidR="0064649F" w:rsidRPr="00FE5A89" w:rsidRDefault="00E440A1" w:rsidP="0064649F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FE5A89">
        <w:rPr>
          <w:b/>
          <w:bCs/>
          <w:spacing w:val="-6"/>
          <w:szCs w:val="28"/>
          <w:lang w:val="uk-UA"/>
        </w:rPr>
        <w:t>Основна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 України «Про наукову і науково-технічну діяльність» від 26.11.2015</w:t>
      </w:r>
      <w:r w:rsidR="0015376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F5C6A">
        <w:rPr>
          <w:rFonts w:ascii="Times New Roman" w:hAnsi="Times New Roman"/>
          <w:sz w:val="28"/>
          <w:szCs w:val="28"/>
          <w:lang w:val="uk-UA"/>
        </w:rPr>
        <w:t xml:space="preserve">848-VIII. </w:t>
      </w:r>
      <w:r w:rsidR="00AF5C6A" w:rsidRPr="00AF5C6A">
        <w:rPr>
          <w:rFonts w:ascii="Times New Roman" w:hAnsi="Times New Roman"/>
          <w:i/>
          <w:sz w:val="28"/>
          <w:szCs w:val="28"/>
          <w:lang w:val="uk-UA"/>
        </w:rPr>
        <w:t>Голос України</w:t>
      </w:r>
      <w:r w:rsidR="00AF5C6A">
        <w:rPr>
          <w:rFonts w:ascii="Times New Roman" w:hAnsi="Times New Roman"/>
          <w:sz w:val="28"/>
          <w:szCs w:val="28"/>
          <w:lang w:val="uk-UA"/>
        </w:rPr>
        <w:t>. 2016. № 6.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C. 626.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pacing w:val="4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 України «Про пріоритетні напрями розвитку іннов</w:t>
      </w:r>
      <w:r w:rsidR="00AF5C6A">
        <w:rPr>
          <w:rFonts w:ascii="Times New Roman" w:hAnsi="Times New Roman"/>
          <w:sz w:val="28"/>
          <w:szCs w:val="28"/>
          <w:lang w:val="uk-UA"/>
        </w:rPr>
        <w:t>аційної діяльності в Україні».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5C6A">
        <w:rPr>
          <w:rFonts w:ascii="Times New Roman" w:hAnsi="Times New Roman"/>
          <w:i/>
          <w:sz w:val="28"/>
          <w:szCs w:val="28"/>
          <w:lang w:val="uk-UA"/>
        </w:rPr>
        <w:t>Від</w:t>
      </w:r>
      <w:r w:rsidR="00AF5C6A" w:rsidRPr="00AF5C6A">
        <w:rPr>
          <w:rFonts w:ascii="Times New Roman" w:hAnsi="Times New Roman"/>
          <w:i/>
          <w:sz w:val="28"/>
          <w:szCs w:val="28"/>
          <w:lang w:val="uk-UA"/>
        </w:rPr>
        <w:t>омості Верховної Ради України.</w:t>
      </w:r>
      <w:r w:rsidR="00AF5C6A">
        <w:rPr>
          <w:rFonts w:ascii="Times New Roman" w:hAnsi="Times New Roman"/>
          <w:sz w:val="28"/>
          <w:szCs w:val="28"/>
          <w:lang w:val="uk-UA"/>
        </w:rPr>
        <w:t xml:space="preserve"> 2003. № 13.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С. 354-358.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Законодавство України про освіту : збірник офіційних текстів законів станом на 22 січня 2013 р. Київ : «Центр учбової літератури», 2013. 274 с.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Інновації в освіті і науці окремих країн Європи, Азії та Америки. Інформаційний бюлетень наукового проекту «Інноваційний університет – інструмент інтеграції в європейський освітній і науковий простір»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4.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Мірошніков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 Д.Д., Білак О.П., Ященко Є.І. Ужгород, 2015. 203 с.</w:t>
      </w:r>
    </w:p>
    <w:p w:rsidR="00FD1E4B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Інноваційна Україна 2020 : національна доповідь / за </w:t>
      </w:r>
      <w:proofErr w:type="spellStart"/>
      <w:r w:rsidRPr="0015376D">
        <w:rPr>
          <w:rFonts w:ascii="Times New Roman" w:hAnsi="Times New Roman"/>
          <w:sz w:val="28"/>
          <w:szCs w:val="28"/>
          <w:lang w:val="uk-UA" w:eastAsia="uk-UA"/>
        </w:rPr>
        <w:t>заг</w:t>
      </w:r>
      <w:proofErr w:type="spellEnd"/>
      <w:r w:rsidRPr="0015376D">
        <w:rPr>
          <w:rFonts w:ascii="Times New Roman" w:hAnsi="Times New Roman"/>
          <w:sz w:val="28"/>
          <w:szCs w:val="28"/>
          <w:lang w:val="uk-UA" w:eastAsia="uk-UA"/>
        </w:rPr>
        <w:t>. ред. В</w:t>
      </w:r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 xml:space="preserve">.М. </w:t>
      </w:r>
      <w:proofErr w:type="spellStart"/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>Гейця</w:t>
      </w:r>
      <w:proofErr w:type="spellEnd"/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 xml:space="preserve"> та ін.</w:t>
      </w: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 К</w:t>
      </w:r>
      <w:r w:rsidR="00AF5C6A" w:rsidRPr="0015376D">
        <w:rPr>
          <w:rFonts w:ascii="Times New Roman" w:hAnsi="Times New Roman"/>
          <w:sz w:val="28"/>
          <w:szCs w:val="28"/>
          <w:lang w:val="uk-UA" w:eastAsia="uk-UA"/>
        </w:rPr>
        <w:t>иїв, 2015.</w:t>
      </w:r>
      <w:r w:rsidRPr="0015376D">
        <w:rPr>
          <w:rFonts w:ascii="Times New Roman" w:hAnsi="Times New Roman"/>
          <w:sz w:val="28"/>
          <w:szCs w:val="28"/>
          <w:lang w:val="uk-UA" w:eastAsia="uk-UA"/>
        </w:rPr>
        <w:t xml:space="preserve"> 336 с.</w:t>
      </w:r>
    </w:p>
    <w:p w:rsidR="00805CE5" w:rsidRPr="00805CE5" w:rsidRDefault="00805CE5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05CE5">
        <w:rPr>
          <w:rFonts w:ascii="Times New Roman" w:hAnsi="Times New Roman"/>
          <w:sz w:val="28"/>
          <w:szCs w:val="28"/>
          <w:lang w:val="uk-UA"/>
        </w:rPr>
        <w:t>Концепція та методологія реалізації науково-дослідницької діяльності суб’єктів навчально-виховного процесу унів</w:t>
      </w:r>
      <w:r>
        <w:rPr>
          <w:rFonts w:ascii="Times New Roman" w:hAnsi="Times New Roman"/>
          <w:sz w:val="28"/>
          <w:szCs w:val="28"/>
          <w:lang w:val="uk-UA"/>
        </w:rPr>
        <w:t xml:space="preserve">ерситетів : монографія / </w:t>
      </w:r>
      <w:r w:rsidRPr="00805CE5">
        <w:rPr>
          <w:rFonts w:ascii="Times New Roman" w:hAnsi="Times New Roman"/>
          <w:sz w:val="28"/>
          <w:szCs w:val="28"/>
          <w:lang w:val="uk-UA"/>
        </w:rPr>
        <w:t xml:space="preserve">О.І.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Бульвінська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Н.О.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Дівінська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Н.О. Дяченко, О.В.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Жабенко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І.О.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Линьова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 xml:space="preserve">, Ю.А. Скиба, Г.П. </w:t>
      </w:r>
      <w:proofErr w:type="spellStart"/>
      <w:r w:rsidRPr="00805CE5">
        <w:rPr>
          <w:rFonts w:ascii="Times New Roman" w:hAnsi="Times New Roman"/>
          <w:sz w:val="28"/>
          <w:szCs w:val="28"/>
          <w:lang w:val="uk-UA"/>
        </w:rPr>
        <w:t>Чорнойван</w:t>
      </w:r>
      <w:proofErr w:type="spellEnd"/>
      <w:r w:rsidRPr="00805CE5">
        <w:rPr>
          <w:rFonts w:ascii="Times New Roman" w:hAnsi="Times New Roman"/>
          <w:sz w:val="28"/>
          <w:szCs w:val="28"/>
          <w:lang w:val="uk-UA"/>
        </w:rPr>
        <w:t>, О.Г. Ярошенко ; за ред. О.Г. Ярошенко. –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805CE5">
        <w:rPr>
          <w:rFonts w:ascii="Times New Roman" w:hAnsi="Times New Roman"/>
          <w:sz w:val="28"/>
          <w:szCs w:val="28"/>
          <w:lang w:val="uk-UA"/>
        </w:rPr>
        <w:t xml:space="preserve"> : Інститут вищ</w:t>
      </w:r>
      <w:r>
        <w:rPr>
          <w:rFonts w:ascii="Times New Roman" w:hAnsi="Times New Roman"/>
          <w:sz w:val="28"/>
          <w:szCs w:val="28"/>
          <w:lang w:val="uk-UA"/>
        </w:rPr>
        <w:t xml:space="preserve">ої освіти НАПН України, 2016. </w:t>
      </w:r>
      <w:r w:rsidRPr="00805CE5">
        <w:rPr>
          <w:rFonts w:ascii="Times New Roman" w:hAnsi="Times New Roman"/>
          <w:sz w:val="28"/>
          <w:szCs w:val="28"/>
          <w:lang w:val="uk-UA"/>
        </w:rPr>
        <w:t>178 с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lastRenderedPageBreak/>
        <w:t>Кремень В.Г. Освіта і наука в Україні – інноваційні аспекти. Стратегія. Реалізація. Ре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зультати. Київ. Грамота, 2005.</w:t>
      </w:r>
      <w:r w:rsidRPr="0015376D">
        <w:rPr>
          <w:rFonts w:ascii="Times New Roman" w:hAnsi="Times New Roman"/>
          <w:sz w:val="28"/>
          <w:szCs w:val="28"/>
          <w:lang w:val="uk-UA"/>
        </w:rPr>
        <w:t xml:space="preserve"> 448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Наукові дослідження в університетах визначальний чинник зростання якості освіти. Київ 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Прок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-Бізнес, 2007. 176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Освіта в інноваційному поступі суспільства. Київ : Знання, 2006. 207 с. 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>Ніколаєнко С. М. Освіта і наука. Законодавчі та методологічні основи. Київ : Політехніка. 2004. 279 с. 1</w:t>
      </w:r>
    </w:p>
    <w:p w:rsidR="0015376D" w:rsidRPr="0015376D" w:rsidRDefault="0015376D" w:rsidP="0015376D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Ніколаєнко С. М. Якісна освіта шлях до справедливого суспільства знань. Київ 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НАКККіМ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>, 2013. 80 с.</w:t>
      </w:r>
    </w:p>
    <w:p w:rsidR="00FD1E4B" w:rsidRPr="0015376D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 xml:space="preserve">Стадник В.В.,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Йохна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 М.А. Економіка і організація інноваційної діяльності: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>. К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иїв.</w:t>
      </w:r>
      <w:r w:rsidRPr="001537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376D">
        <w:rPr>
          <w:rFonts w:ascii="Times New Roman" w:hAnsi="Times New Roman"/>
          <w:sz w:val="28"/>
          <w:szCs w:val="28"/>
          <w:lang w:val="uk-UA"/>
        </w:rPr>
        <w:t>Академвидав</w:t>
      </w:r>
      <w:proofErr w:type="spellEnd"/>
      <w:r w:rsidRPr="0015376D">
        <w:rPr>
          <w:rFonts w:ascii="Times New Roman" w:hAnsi="Times New Roman"/>
          <w:sz w:val="28"/>
          <w:szCs w:val="28"/>
          <w:lang w:val="uk-UA"/>
        </w:rPr>
        <w:t xml:space="preserve">, 2005. 400 с. 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15376D">
        <w:rPr>
          <w:rFonts w:ascii="Times New Roman" w:hAnsi="Times New Roman"/>
          <w:sz w:val="28"/>
          <w:szCs w:val="28"/>
          <w:lang w:val="uk-UA"/>
        </w:rPr>
        <w:t>Український шлях до демократії й майбутньог</w:t>
      </w:r>
      <w:r w:rsidR="00A112FB" w:rsidRPr="0015376D">
        <w:rPr>
          <w:rFonts w:ascii="Times New Roman" w:hAnsi="Times New Roman"/>
          <w:sz w:val="28"/>
          <w:szCs w:val="28"/>
          <w:lang w:val="uk-UA"/>
        </w:rPr>
        <w:t>о інноваційного розвитку :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монографія /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С.О.Довгий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В.Б.Дунець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В.В.</w:t>
      </w:r>
      <w:r w:rsidRPr="00993A0F">
        <w:rPr>
          <w:rFonts w:ascii="Times New Roman" w:hAnsi="Times New Roman"/>
          <w:sz w:val="28"/>
          <w:szCs w:val="28"/>
          <w:lang w:val="uk-UA"/>
        </w:rPr>
        <w:t>Лісничий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Київ : Вид-во "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Юстон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"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, 2019. </w:t>
      </w:r>
      <w:r w:rsidRPr="00993A0F">
        <w:rPr>
          <w:rFonts w:ascii="Times New Roman" w:hAnsi="Times New Roman"/>
          <w:sz w:val="28"/>
          <w:szCs w:val="28"/>
          <w:lang w:val="uk-UA"/>
        </w:rPr>
        <w:t>284 с.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Управління інноваціями: навчальний посібник для самостійного вивчення дисципліни у схемах і таблицях. Львів: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ЛьвДУВС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, 2019. 292 с.</w:t>
      </w:r>
    </w:p>
    <w:p w:rsidR="00FD1E4B" w:rsidRPr="00993A0F" w:rsidRDefault="00FD1E4B" w:rsidP="00FD1E4B">
      <w:pPr>
        <w:pStyle w:val="af1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 xml:space="preserve">Федулова Л. І. Інноваційна політика: підручник [для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вищ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</w:t>
      </w:r>
      <w:r w:rsidR="00A112FB">
        <w:rPr>
          <w:rFonts w:ascii="Times New Roman" w:hAnsi="Times New Roman"/>
          <w:sz w:val="28"/>
          <w:szCs w:val="28"/>
          <w:lang w:val="uk-UA"/>
        </w:rPr>
        <w:t>вч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.] / Л.І. Федулова, А.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Мазаракі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, Г</w:t>
      </w:r>
      <w:r w:rsidR="00A112FB">
        <w:rPr>
          <w:rFonts w:ascii="Times New Roman" w:hAnsi="Times New Roman"/>
          <w:sz w:val="28"/>
          <w:szCs w:val="28"/>
          <w:lang w:val="uk-UA"/>
        </w:rPr>
        <w:t>.О. Андрощук. Київ.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Київ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нац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. торг.-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екон.ун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-т, 2012.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604 с.</w:t>
      </w:r>
    </w:p>
    <w:p w:rsidR="0064649F" w:rsidRPr="00993A0F" w:rsidRDefault="0064649F" w:rsidP="0064649F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93A0F">
        <w:rPr>
          <w:b/>
          <w:bCs/>
          <w:spacing w:val="-6"/>
          <w:szCs w:val="28"/>
          <w:lang w:val="uk-UA"/>
        </w:rPr>
        <w:t>Допоміжна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Naumenko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O. M.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organization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researches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conditions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introduction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computer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oriented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facilities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Te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chnologies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Tools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 2010.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T. 20, № 6.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Вища освіта в Україні. Нормативно-правове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 регулювання / А.П. Заєць,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В.С.Журавський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>. Київ. ФОРУМ,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950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Загородній А.Г.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>Кордюк</w:t>
      </w:r>
      <w:proofErr w:type="spellEnd"/>
      <w:r w:rsidR="00A112FB" w:rsidRPr="00A112F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 xml:space="preserve">О.А., </w:t>
      </w:r>
      <w:proofErr w:type="spellStart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>Шадура</w:t>
      </w:r>
      <w:proofErr w:type="spellEnd"/>
      <w:r w:rsidR="00A112FB" w:rsidRPr="00993A0F">
        <w:rPr>
          <w:rFonts w:ascii="Times New Roman" w:hAnsi="Times New Roman"/>
          <w:sz w:val="28"/>
          <w:szCs w:val="28"/>
          <w:lang w:val="uk-UA" w:eastAsia="uk-UA"/>
        </w:rPr>
        <w:t xml:space="preserve"> В.М.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Чи потрібен Укр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аїні Академічний університет? </w:t>
      </w:r>
      <w:r w:rsidRPr="00A112FB">
        <w:rPr>
          <w:rFonts w:ascii="Times New Roman" w:hAnsi="Times New Roman"/>
          <w:i/>
          <w:sz w:val="28"/>
          <w:szCs w:val="28"/>
          <w:lang w:val="uk-UA" w:eastAsia="uk-UA"/>
        </w:rPr>
        <w:t>Дзеркало тижня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201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6.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№ 21.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Згуровський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М. Технологічне передбачення економіки України на середньостроковому (до 2020 р.) і довгостроковому (до 2030 р.) часових горизонтах (за матеріалами наукової доповіді на засіданні Президії 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АН України 4 листопада 2015 р.).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Вісник НАН України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93A0F">
        <w:rPr>
          <w:rFonts w:ascii="Times New Roman" w:hAnsi="Times New Roman"/>
          <w:sz w:val="28"/>
          <w:szCs w:val="28"/>
          <w:lang w:val="uk-UA"/>
        </w:rPr>
        <w:t>2015.</w:t>
      </w:r>
    </w:p>
    <w:p w:rsidR="00993A0F" w:rsidRPr="00A112FB" w:rsidRDefault="00993A0F" w:rsidP="003957AE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A112FB">
        <w:rPr>
          <w:rFonts w:ascii="Times New Roman" w:hAnsi="Times New Roman"/>
          <w:sz w:val="28"/>
          <w:szCs w:val="28"/>
          <w:lang w:val="uk-UA"/>
        </w:rPr>
        <w:t>Концепція науково-технологічного та ін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новаційного розвитку України.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Відомості Верховної Ради України</w:t>
      </w:r>
      <w:r w:rsidR="00A112FB">
        <w:rPr>
          <w:rFonts w:ascii="Times New Roman" w:hAnsi="Times New Roman"/>
          <w:sz w:val="28"/>
          <w:szCs w:val="28"/>
          <w:lang w:val="uk-UA"/>
        </w:rPr>
        <w:t>. 1999. № 37.</w:t>
      </w:r>
      <w:r w:rsidRPr="00A112FB">
        <w:rPr>
          <w:rFonts w:ascii="Times New Roman" w:hAnsi="Times New Roman"/>
          <w:sz w:val="28"/>
          <w:szCs w:val="28"/>
          <w:lang w:val="uk-UA"/>
        </w:rPr>
        <w:t xml:space="preserve"> С. 770-776.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Корольова, Т. С. Особливості інноваційних проце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сів у сфері вищої освіти. </w:t>
      </w:r>
      <w:r w:rsidRPr="00A112FB">
        <w:rPr>
          <w:rFonts w:ascii="Times New Roman" w:hAnsi="Times New Roman"/>
          <w:i/>
          <w:sz w:val="28"/>
          <w:szCs w:val="28"/>
          <w:lang w:val="uk-UA"/>
        </w:rPr>
        <w:t>Науковий вісник Буковинської державної фінансової академії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2 (15) : Економічні н</w:t>
      </w:r>
      <w:r w:rsidR="00A112FB">
        <w:rPr>
          <w:rFonts w:ascii="Times New Roman" w:hAnsi="Times New Roman"/>
          <w:sz w:val="28"/>
          <w:szCs w:val="28"/>
          <w:lang w:val="uk-UA"/>
        </w:rPr>
        <w:t xml:space="preserve">ауки. – Чернівці : </w:t>
      </w:r>
      <w:proofErr w:type="spellStart"/>
      <w:r w:rsidR="00A112FB">
        <w:rPr>
          <w:rFonts w:ascii="Times New Roman" w:hAnsi="Times New Roman"/>
          <w:sz w:val="28"/>
          <w:szCs w:val="28"/>
          <w:lang w:val="uk-UA"/>
        </w:rPr>
        <w:t>Технодрук</w:t>
      </w:r>
      <w:proofErr w:type="spellEnd"/>
      <w:r w:rsidR="00A112FB">
        <w:rPr>
          <w:rFonts w:ascii="Times New Roman" w:hAnsi="Times New Roman"/>
          <w:sz w:val="28"/>
          <w:szCs w:val="28"/>
          <w:lang w:val="uk-UA"/>
        </w:rPr>
        <w:t xml:space="preserve">. 2009. </w:t>
      </w:r>
      <w:r w:rsidRPr="00993A0F">
        <w:rPr>
          <w:rFonts w:ascii="Times New Roman" w:hAnsi="Times New Roman"/>
          <w:sz w:val="28"/>
          <w:szCs w:val="28"/>
          <w:lang w:val="uk-UA"/>
        </w:rPr>
        <w:t>С. 78-84.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Лебеда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Т.Б. Вплив освіти н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а економічну динаміку в Україні. </w:t>
      </w:r>
      <w:r w:rsidR="00A112FB">
        <w:rPr>
          <w:rFonts w:ascii="Times New Roman" w:hAnsi="Times New Roman"/>
          <w:i/>
          <w:sz w:val="28"/>
          <w:szCs w:val="28"/>
          <w:lang w:val="uk-UA" w:eastAsia="uk-UA"/>
        </w:rPr>
        <w:t>Економіка і прогнозування.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 2014. № 4. 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С. 110-120.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lastRenderedPageBreak/>
        <w:t>Лебеда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Т.Б. Макроекономічні очікування від реалізації освітніх ре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 xml:space="preserve">форм в Україні. </w:t>
      </w:r>
      <w:r w:rsidRPr="00A112FB">
        <w:rPr>
          <w:rFonts w:ascii="Times New Roman" w:hAnsi="Times New Roman"/>
          <w:i/>
          <w:sz w:val="28"/>
          <w:szCs w:val="28"/>
          <w:lang w:val="uk-UA" w:eastAsia="uk-UA"/>
        </w:rPr>
        <w:t>Економ</w:t>
      </w:r>
      <w:r w:rsidR="00A112FB" w:rsidRPr="00A112FB">
        <w:rPr>
          <w:rFonts w:ascii="Times New Roman" w:hAnsi="Times New Roman"/>
          <w:i/>
          <w:sz w:val="28"/>
          <w:szCs w:val="28"/>
          <w:lang w:val="uk-UA" w:eastAsia="uk-UA"/>
        </w:rPr>
        <w:t>іка і прогнозування</w:t>
      </w:r>
      <w:r w:rsidR="00A112FB">
        <w:rPr>
          <w:rFonts w:ascii="Times New Roman" w:hAnsi="Times New Roman"/>
          <w:sz w:val="28"/>
          <w:szCs w:val="28"/>
          <w:lang w:val="uk-UA" w:eastAsia="uk-UA"/>
        </w:rPr>
        <w:t>. 2015. № 4.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С. 96-106.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Методика проведення експертизи проектів ст</w:t>
      </w:r>
      <w:r w:rsidR="00670636">
        <w:rPr>
          <w:rFonts w:ascii="Times New Roman" w:hAnsi="Times New Roman"/>
          <w:sz w:val="28"/>
          <w:szCs w:val="28"/>
          <w:lang w:val="uk-UA"/>
        </w:rPr>
        <w:t>ворення інноваційних структур.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/>
        </w:rPr>
        <w:t>Нормативно-правові акти про наукову і науково-технічну діяльність у вищих навчальних закладах України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. У 2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. 2.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Харьків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>: Право,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768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Освіта й наука в інноваційному розвитку сучасної Європи :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зб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>. наук.-експерт. матеріалів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. Київ. НІСД, 2014. 124 с.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1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Освіта протягом житт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я як чинник людського розвитку.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Національний ін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ститут стратегічних досліджень.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 w:eastAsia="uk-UA"/>
        </w:rPr>
        <w:t>Аналітична записка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2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Пашута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М.Т.,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Шкільнюк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О.М. Інновації: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понятійно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-термінологічний апарат, економічна сутність та шляхи стимулювання: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>. Київ.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ЦНЛ, 2005. 117 с. 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3A0F">
        <w:rPr>
          <w:rFonts w:ascii="Times New Roman" w:hAnsi="Times New Roman"/>
          <w:sz w:val="28"/>
          <w:szCs w:val="28"/>
          <w:lang w:val="uk-UA"/>
        </w:rPr>
        <w:t>Перелік основних видів наукової роботи науково-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педгогічних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працівн</w:t>
      </w:r>
      <w:r w:rsidR="00670636">
        <w:rPr>
          <w:rFonts w:ascii="Times New Roman" w:hAnsi="Times New Roman"/>
          <w:sz w:val="28"/>
          <w:szCs w:val="28"/>
          <w:lang w:val="uk-UA"/>
        </w:rPr>
        <w:t>иків вищих навчальних закладів.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636">
        <w:rPr>
          <w:rFonts w:ascii="Times New Roman" w:hAnsi="Times New Roman"/>
          <w:i/>
          <w:sz w:val="28"/>
          <w:szCs w:val="28"/>
          <w:lang w:val="uk-UA"/>
        </w:rPr>
        <w:t>Вища освіта в Україні.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Нормативно-правове регулювання за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ред. А.П</w:t>
      </w:r>
      <w:r w:rsidR="00670636">
        <w:rPr>
          <w:rFonts w:ascii="Times New Roman" w:hAnsi="Times New Roman"/>
          <w:sz w:val="28"/>
          <w:szCs w:val="28"/>
          <w:lang w:val="uk-UA"/>
        </w:rPr>
        <w:t>. Зайця, В.С. Журавського. Київ. ФОРУМ, 2003.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950 с. </w:t>
      </w:r>
    </w:p>
    <w:p w:rsidR="00670636" w:rsidRDefault="00993A0F" w:rsidP="00670636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Пріоритети української освітньої політики в умовах міжнародно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ї науково-технічної кооперації.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Національний інститут стратегічних досл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іджень. </w:t>
      </w:r>
      <w:r w:rsidR="00670636" w:rsidRPr="00670636">
        <w:rPr>
          <w:rFonts w:ascii="Times New Roman" w:hAnsi="Times New Roman"/>
          <w:i/>
          <w:sz w:val="28"/>
          <w:szCs w:val="28"/>
          <w:lang w:val="uk-UA" w:eastAsia="uk-UA"/>
        </w:rPr>
        <w:t>Аналітична записка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670636">
        <w:rPr>
          <w:rFonts w:ascii="Times New Roman" w:hAnsi="Times New Roman"/>
          <w:sz w:val="28"/>
          <w:szCs w:val="28"/>
          <w:lang w:val="uk-UA"/>
        </w:rPr>
        <w:t>URL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3" w:history="1">
        <w:r w:rsidRPr="00993A0F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993A0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670636" w:rsidRDefault="00993A0F" w:rsidP="00670636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70636">
        <w:rPr>
          <w:rFonts w:ascii="Times New Roman" w:hAnsi="Times New Roman"/>
          <w:sz w:val="28"/>
          <w:szCs w:val="28"/>
          <w:lang w:val="uk-UA"/>
        </w:rPr>
        <w:t>Рак Н. Економіка знань: сутність та фактори управління зн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аннями. </w:t>
      </w:r>
      <w:r w:rsidR="00670636" w:rsidRPr="00670636">
        <w:rPr>
          <w:rFonts w:ascii="Times New Roman" w:hAnsi="Times New Roman"/>
          <w:i/>
          <w:sz w:val="28"/>
          <w:szCs w:val="28"/>
          <w:lang w:val="uk-UA"/>
        </w:rPr>
        <w:t>Регіональна економіка</w:t>
      </w:r>
      <w:r w:rsidR="00670636">
        <w:rPr>
          <w:rFonts w:ascii="Times New Roman" w:hAnsi="Times New Roman"/>
          <w:sz w:val="28"/>
          <w:szCs w:val="28"/>
          <w:lang w:val="uk-UA"/>
        </w:rPr>
        <w:t>. 2009. № 3.</w:t>
      </w:r>
      <w:r w:rsidRPr="00670636">
        <w:rPr>
          <w:rFonts w:ascii="Times New Roman" w:hAnsi="Times New Roman"/>
          <w:sz w:val="28"/>
          <w:szCs w:val="28"/>
          <w:lang w:val="uk-UA"/>
        </w:rPr>
        <w:t xml:space="preserve"> C. 224–232.</w:t>
      </w:r>
    </w:p>
    <w:p w:rsidR="00993A0F" w:rsidRPr="00993A0F" w:rsidRDefault="00670636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Романовський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</w:t>
      </w:r>
      <w:r w:rsidR="00993A0F" w:rsidRPr="00993A0F">
        <w:rPr>
          <w:rFonts w:ascii="Times New Roman" w:hAnsi="Times New Roman"/>
          <w:sz w:val="28"/>
          <w:szCs w:val="28"/>
          <w:lang w:val="uk-UA" w:eastAsia="uk-UA"/>
        </w:rPr>
        <w:t xml:space="preserve">О. Визначення сутності "академічного капіталізму", "університетського (академічного) підприємництва" та інновацій економічно-ринкового типу в системі вищої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освіти як економічних категорій. </w:t>
      </w:r>
      <w:r w:rsidR="00993A0F" w:rsidRPr="00670636">
        <w:rPr>
          <w:rFonts w:ascii="Times New Roman" w:hAnsi="Times New Roman"/>
          <w:i/>
          <w:sz w:val="28"/>
          <w:szCs w:val="28"/>
          <w:lang w:val="uk-UA" w:eastAsia="uk-UA"/>
        </w:rPr>
        <w:t>Ефектив</w:t>
      </w:r>
      <w:r>
        <w:rPr>
          <w:rFonts w:ascii="Times New Roman" w:hAnsi="Times New Roman"/>
          <w:i/>
          <w:sz w:val="28"/>
          <w:szCs w:val="28"/>
          <w:lang w:val="uk-UA" w:eastAsia="uk-UA"/>
        </w:rPr>
        <w:t>на економіка.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2013. №10.</w:t>
      </w:r>
      <w:r w:rsidRPr="00670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3A0F">
        <w:rPr>
          <w:rFonts w:ascii="Times New Roman" w:hAnsi="Times New Roman"/>
          <w:sz w:val="28"/>
          <w:szCs w:val="28"/>
          <w:lang w:val="uk-UA"/>
        </w:rPr>
        <w:t>URL:</w:t>
      </w:r>
      <w:hyperlink w:history="1"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>http://www.economy. nayka.com.ua/?</w:t>
        </w:r>
        <w:proofErr w:type="spellStart"/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>op</w:t>
        </w:r>
        <w:proofErr w:type="spellEnd"/>
        <w:r w:rsidR="00993A0F" w:rsidRPr="00670636">
          <w:rPr>
            <w:rFonts w:ascii="Times New Roman" w:hAnsi="Times New Roman"/>
            <w:sz w:val="28"/>
            <w:szCs w:val="28"/>
            <w:lang w:val="uk-UA" w:eastAsia="uk-UA"/>
          </w:rPr>
          <w:t>=1&amp;z=2376</w:t>
        </w:r>
      </w:hyperlink>
      <w:r w:rsidR="00993A0F" w:rsidRPr="0067063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Станкевич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І.В.,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Борисевич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Є.Г., Романенко Т.А.,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Тігарєва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В.А. Управління інн</w:t>
      </w:r>
      <w:r w:rsidR="00670636">
        <w:rPr>
          <w:rFonts w:ascii="Times New Roman" w:hAnsi="Times New Roman"/>
          <w:sz w:val="28"/>
          <w:szCs w:val="28"/>
          <w:lang w:val="uk-UA"/>
        </w:rPr>
        <w:t xml:space="preserve">оваціями: 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методичне керівництво для практичних занять з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дисц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. усіх форм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>. напряму п</w:t>
      </w:r>
      <w:r w:rsidR="00670636">
        <w:rPr>
          <w:rFonts w:ascii="Times New Roman" w:hAnsi="Times New Roman"/>
          <w:sz w:val="28"/>
          <w:szCs w:val="28"/>
          <w:lang w:val="uk-UA"/>
        </w:rPr>
        <w:t>ідготовки 6.030601 «Менеджмент».</w:t>
      </w:r>
      <w:r w:rsidRPr="00993A0F">
        <w:rPr>
          <w:rFonts w:ascii="Times New Roman" w:hAnsi="Times New Roman"/>
          <w:sz w:val="28"/>
          <w:szCs w:val="28"/>
          <w:lang w:val="uk-UA"/>
        </w:rPr>
        <w:t xml:space="preserve"> Одеса: ОНАЗ ім. О.С. Попова, 2015. 36 с.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93A0F">
        <w:rPr>
          <w:rFonts w:ascii="Times New Roman" w:hAnsi="Times New Roman"/>
          <w:sz w:val="28"/>
          <w:szCs w:val="28"/>
          <w:lang w:val="uk-UA" w:eastAsia="uk-UA"/>
        </w:rPr>
        <w:t>Теоретико-методологічне обґрунтування ефективних фінансово-економічних моделей розвитку ви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щої школи / монографія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; за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заг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. ред.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чл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>.-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кор</w:t>
      </w:r>
      <w:proofErr w:type="spellEnd"/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. НАПН України, д-ра </w:t>
      </w:r>
      <w:proofErr w:type="spellStart"/>
      <w:r w:rsidRPr="00993A0F">
        <w:rPr>
          <w:rFonts w:ascii="Times New Roman" w:hAnsi="Times New Roman"/>
          <w:sz w:val="28"/>
          <w:szCs w:val="28"/>
          <w:lang w:val="uk-UA" w:eastAsia="uk-UA"/>
        </w:rPr>
        <w:t>еко</w:t>
      </w:r>
      <w:r w:rsidR="00670636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="00670636">
        <w:rPr>
          <w:rFonts w:ascii="Times New Roman" w:hAnsi="Times New Roman"/>
          <w:sz w:val="28"/>
          <w:szCs w:val="28"/>
          <w:lang w:val="uk-UA" w:eastAsia="uk-UA"/>
        </w:rPr>
        <w:t>. наук., проф. І.М. Грищенка.  Київ. 2015.</w:t>
      </w:r>
      <w:r w:rsidRPr="00993A0F">
        <w:rPr>
          <w:rFonts w:ascii="Times New Roman" w:hAnsi="Times New Roman"/>
          <w:sz w:val="28"/>
          <w:szCs w:val="28"/>
          <w:lang w:val="uk-UA" w:eastAsia="uk-UA"/>
        </w:rPr>
        <w:t xml:space="preserve"> 260 с.</w:t>
      </w:r>
    </w:p>
    <w:p w:rsidR="00993A0F" w:rsidRPr="00993A0F" w:rsidRDefault="00993A0F" w:rsidP="00993A0F">
      <w:pPr>
        <w:pStyle w:val="af1"/>
        <w:numPr>
          <w:ilvl w:val="0"/>
          <w:numId w:val="35"/>
        </w:numPr>
        <w:shd w:val="clear" w:color="auto" w:fill="FFFFFF"/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Шумпетер</w:t>
      </w:r>
      <w:proofErr w:type="spellEnd"/>
      <w:r w:rsidRPr="00993A0F">
        <w:rPr>
          <w:rFonts w:ascii="Times New Roman" w:hAnsi="Times New Roman"/>
          <w:sz w:val="28"/>
          <w:szCs w:val="28"/>
          <w:lang w:val="uk-UA"/>
        </w:rPr>
        <w:t xml:space="preserve"> Й. </w:t>
      </w:r>
      <w:proofErr w:type="spellStart"/>
      <w:r w:rsidRPr="00993A0F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экономического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развития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. Москва. </w:t>
      </w:r>
      <w:proofErr w:type="spellStart"/>
      <w:r w:rsidR="00670636">
        <w:rPr>
          <w:rFonts w:ascii="Times New Roman" w:hAnsi="Times New Roman"/>
          <w:sz w:val="28"/>
          <w:szCs w:val="28"/>
          <w:lang w:val="uk-UA"/>
        </w:rPr>
        <w:t>Прогресс</w:t>
      </w:r>
      <w:proofErr w:type="spellEnd"/>
      <w:r w:rsidR="00670636">
        <w:rPr>
          <w:rFonts w:ascii="Times New Roman" w:hAnsi="Times New Roman"/>
          <w:sz w:val="28"/>
          <w:szCs w:val="28"/>
          <w:lang w:val="uk-UA"/>
        </w:rPr>
        <w:t xml:space="preserve">, 1987. </w:t>
      </w:r>
      <w:r w:rsidRPr="00993A0F">
        <w:rPr>
          <w:rFonts w:ascii="Times New Roman" w:hAnsi="Times New Roman"/>
          <w:sz w:val="28"/>
          <w:szCs w:val="28"/>
          <w:lang w:val="uk-UA"/>
        </w:rPr>
        <w:t>523 с.</w:t>
      </w:r>
    </w:p>
    <w:p w:rsidR="00993A0F" w:rsidRDefault="00993A0F" w:rsidP="0064649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64649F" w:rsidRDefault="0064649F" w:rsidP="006C3B64">
      <w:pPr>
        <w:shd w:val="clear" w:color="auto" w:fill="FFFFFF"/>
        <w:tabs>
          <w:tab w:val="left" w:pos="365"/>
        </w:tabs>
        <w:jc w:val="center"/>
        <w:rPr>
          <w:b/>
          <w:lang w:val="uk-UA"/>
        </w:rPr>
      </w:pPr>
      <w:r w:rsidRPr="00497851">
        <w:rPr>
          <w:b/>
          <w:lang w:val="uk-UA"/>
        </w:rPr>
        <w:t>1</w:t>
      </w:r>
      <w:r w:rsidR="008C2E65" w:rsidRPr="00497851">
        <w:rPr>
          <w:b/>
          <w:lang w:val="uk-UA"/>
        </w:rPr>
        <w:t>3</w:t>
      </w:r>
      <w:r w:rsidRPr="00497851">
        <w:rPr>
          <w:b/>
          <w:lang w:val="uk-UA"/>
        </w:rPr>
        <w:t>. Інформаційні ресурси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Бажал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А. Шляхи до прибуткової науки і освіти. URL: Режим доступу: http://www. info-library.com.ua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Боголіб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Т. М. Розвиток інноваційної економіки і елітна освіта. URL : </w:t>
      </w:r>
      <w:hyperlink r:id="rId14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http://www.disserlib.com/left_menu%20papka/rozvitok.php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DB5451">
        <w:rPr>
          <w:rFonts w:ascii="Times New Roman" w:hAnsi="Times New Roman"/>
          <w:sz w:val="28"/>
          <w:szCs w:val="28"/>
        </w:rPr>
        <w:lastRenderedPageBreak/>
        <w:t xml:space="preserve">Закон </w:t>
      </w:r>
      <w:proofErr w:type="spellStart"/>
      <w:r w:rsidRPr="00DB545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DB5451">
        <w:rPr>
          <w:rFonts w:ascii="Times New Roman" w:hAnsi="Times New Roman"/>
          <w:sz w:val="28"/>
          <w:szCs w:val="28"/>
        </w:rPr>
        <w:t>вищу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451">
        <w:rPr>
          <w:rFonts w:ascii="Times New Roman" w:hAnsi="Times New Roman"/>
          <w:sz w:val="28"/>
          <w:szCs w:val="28"/>
        </w:rPr>
        <w:t>освіту</w:t>
      </w:r>
      <w:proofErr w:type="spellEnd"/>
      <w:r w:rsidRPr="00DB5451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DB5451">
        <w:rPr>
          <w:rFonts w:ascii="Times New Roman" w:hAnsi="Times New Roman"/>
          <w:sz w:val="28"/>
          <w:szCs w:val="28"/>
        </w:rPr>
        <w:t>URL :</w:t>
      </w:r>
      <w:proofErr w:type="gramEnd"/>
      <w:r w:rsidRPr="00DB5451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http://zakon5.rada.gov.ua/laws/show /1556-18</w:t>
        </w:r>
      </w:hyperlink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pacing w:val="4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від 04.07.2002 № 40-ІV «Про інноваційну діяльність».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6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http://www.zakon.rada.gov.ua</w:t>
        </w:r>
      </w:hyperlink>
      <w:r w:rsidRPr="00DB5451">
        <w:rPr>
          <w:rFonts w:ascii="Times New Roman" w:hAnsi="Times New Roman"/>
          <w:spacing w:val="4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 від 26.11.2015 № 848 «Про наукову і науково-технічну діяльність». </w:t>
      </w:r>
      <w:r w:rsidRPr="00DB5451">
        <w:rPr>
          <w:rFonts w:ascii="Times New Roman" w:hAnsi="Times New Roman"/>
          <w:sz w:val="28"/>
          <w:szCs w:val="28"/>
          <w:lang w:val="uk-UA"/>
        </w:rPr>
        <w:t>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17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http://www.zakon.rada.gov.ua</w:t>
        </w:r>
      </w:hyperlink>
      <w:r w:rsidRPr="00DB5451">
        <w:rPr>
          <w:rFonts w:ascii="Times New Roman" w:hAnsi="Times New Roman"/>
          <w:spacing w:val="4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Закон України від 01.07.2014 р. № 1556-VII «Про вищу освіту». </w:t>
      </w:r>
      <w:r w:rsidRPr="00DB5451">
        <w:rPr>
          <w:rFonts w:ascii="Times New Roman" w:hAnsi="Times New Roman"/>
          <w:i/>
          <w:sz w:val="28"/>
          <w:szCs w:val="28"/>
          <w:lang w:val="uk-UA" w:eastAsia="uk-UA"/>
        </w:rPr>
        <w:t>Відомості Верховної Ради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. 2014. №37–38. Ст. 2004.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8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 w:eastAsia="uk-UA"/>
          </w:rPr>
          <w:t>http://zakon4.rada.gov.ua/laws /show/1556-18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Інноваційні дослідницькі університети як чинник модернізації </w:t>
      </w:r>
      <w:proofErr w:type="spellStart"/>
      <w:r w:rsidRPr="00DB5451">
        <w:rPr>
          <w:rFonts w:ascii="Times New Roman" w:hAnsi="Times New Roman"/>
          <w:sz w:val="28"/>
          <w:szCs w:val="28"/>
          <w:lang w:val="uk-UA" w:eastAsia="uk-UA"/>
        </w:rPr>
        <w:t>освітньо</w:t>
      </w:r>
      <w:proofErr w:type="spellEnd"/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-наукової сфери та розбудови суспільства знань / Національний інститут стратегічних досліджень / Аналітична записка.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19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http://niss.gov.ua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 w:eastAsia="uk-UA"/>
        </w:rPr>
        <w:t>Кірик</w:t>
      </w:r>
      <w:proofErr w:type="spellEnd"/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М.А. Комплексно-системний аналіз інноваційної діяльності країн інноваційних лідерів. </w:t>
      </w:r>
      <w:r w:rsidRPr="00DB5451">
        <w:rPr>
          <w:rFonts w:ascii="Times New Roman" w:hAnsi="Times New Roman"/>
          <w:i/>
          <w:sz w:val="28"/>
          <w:szCs w:val="28"/>
          <w:lang w:val="uk-UA" w:eastAsia="uk-UA"/>
        </w:rPr>
        <w:t>Ефективна економіка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. 2016. №5.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20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http://www.economy.nayka.com.ua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  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Ковтуненко К.В. Роль учасників інноваційної діяльності в процесі використання інноваційних розробок. URL: file:///C:/Users/user/Downloads/echp_2013_2_16.pdf 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Консолідований рейтинг вузів України URL: </w:t>
      </w:r>
      <w:hyperlink r:id="rId21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http://osvita.ua/vnz/rating/51741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Кушерець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В. До суспільства знань. URL:http://znannya.org.ua/index.php/arkhiv /66-nauka-arkhiv/361-vid-tovaristva-znannya-do-suspilstva-znan.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Наказ МОН України від 01.06.2006. № 422 «Щодо Положення про організацію наукової, науково-технічної діяльності у вищих навчальних закладах III-IV рівнів акредитації». URL: </w:t>
      </w:r>
      <w:hyperlink r:id="rId22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http://zakon3.rada.gov.ua/laws/show/z1197-06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>Постанова Кабінету Міністрів України «Про затвердження Положення про дослідницький університет» від 17 лютого 2010 року № 163 URL: http: //zakon1.rada.gov.ua/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laws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show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>/163-2010 %D0%BF?myid=4%2FUMfPEGznhh.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>Проект Концепції розвитку освіти  в Україні на період 2015-2025 років / Офіційне інтернет-представництво Президента України</w:t>
      </w:r>
      <w:r w:rsidRPr="00DB5451">
        <w:rPr>
          <w:rFonts w:ascii="Times New Roman" w:hAnsi="Times New Roman"/>
          <w:sz w:val="28"/>
          <w:szCs w:val="28"/>
          <w:lang w:val="uk-UA"/>
        </w:rPr>
        <w:t xml:space="preserve"> 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 &lt;www.president.gov.ua&gt;.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Проект Стратегії реформування вищої освіти в Україні до 2020 року / Міністерство освіти і науки України  </w:t>
      </w:r>
      <w:r w:rsidRPr="00DB5451">
        <w:rPr>
          <w:rFonts w:ascii="Times New Roman" w:hAnsi="Times New Roman"/>
          <w:sz w:val="28"/>
          <w:szCs w:val="28"/>
          <w:lang w:val="uk-UA"/>
        </w:rPr>
        <w:t>URL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: </w:t>
      </w:r>
      <w:hyperlink r:id="rId23" w:history="1">
        <w:r w:rsidRPr="00DB5451">
          <w:rPr>
            <w:rFonts w:ascii="Times New Roman" w:hAnsi="Times New Roman"/>
            <w:sz w:val="28"/>
            <w:szCs w:val="28"/>
            <w:lang w:val="uk-UA" w:eastAsia="uk-UA"/>
          </w:rPr>
          <w:t>http://www.mon.gov.ua</w:t>
        </w:r>
      </w:hyperlink>
      <w:r w:rsidRPr="00DB5451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/>
        </w:rPr>
        <w:t xml:space="preserve">Рейтинг університетів за показниками 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URL: </w:t>
      </w:r>
      <w:hyperlink r:id="rId24" w:history="1">
        <w:r w:rsidRPr="00DB545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http://osvita.ua/vnz/rating/55425</w:t>
        </w:r>
      </w:hyperlink>
      <w:r w:rsidRPr="00DB5451">
        <w:rPr>
          <w:rFonts w:ascii="Times New Roman" w:hAnsi="Times New Roman"/>
          <w:sz w:val="28"/>
          <w:szCs w:val="28"/>
          <w:lang w:val="uk-UA"/>
        </w:rPr>
        <w:t>.</w:t>
      </w:r>
    </w:p>
    <w:p w:rsidR="00DB5451" w:rsidRPr="00DB5451" w:rsidRDefault="00DB5451" w:rsidP="00DB5451">
      <w:pPr>
        <w:pStyle w:val="af1"/>
        <w:numPr>
          <w:ilvl w:val="0"/>
          <w:numId w:val="37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Стояненко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 xml:space="preserve"> І.В. Формування економіки знань як реальність та необхідність сьогодення. </w:t>
      </w:r>
      <w:r w:rsidRPr="00DB5451">
        <w:rPr>
          <w:rFonts w:ascii="Times New Roman" w:hAnsi="Times New Roman"/>
          <w:i/>
          <w:sz w:val="28"/>
          <w:szCs w:val="28"/>
          <w:lang w:val="uk-UA"/>
        </w:rPr>
        <w:t>Ефективна економіка</w:t>
      </w:r>
      <w:r w:rsidRPr="00DB5451">
        <w:rPr>
          <w:rFonts w:ascii="Times New Roman" w:hAnsi="Times New Roman"/>
          <w:sz w:val="28"/>
          <w:szCs w:val="28"/>
          <w:lang w:val="uk-UA"/>
        </w:rPr>
        <w:t>. URL : http://www.economy.nayka.com.ua /?</w:t>
      </w:r>
      <w:proofErr w:type="spellStart"/>
      <w:r w:rsidRPr="00DB5451">
        <w:rPr>
          <w:rFonts w:ascii="Times New Roman" w:hAnsi="Times New Roman"/>
          <w:sz w:val="28"/>
          <w:szCs w:val="28"/>
          <w:lang w:val="uk-UA"/>
        </w:rPr>
        <w:t>op</w:t>
      </w:r>
      <w:proofErr w:type="spellEnd"/>
      <w:r w:rsidRPr="00DB5451">
        <w:rPr>
          <w:rFonts w:ascii="Times New Roman" w:hAnsi="Times New Roman"/>
          <w:sz w:val="28"/>
          <w:szCs w:val="28"/>
          <w:lang w:val="uk-UA"/>
        </w:rPr>
        <w:t>=1&amp;z=1230.</w:t>
      </w:r>
    </w:p>
    <w:p w:rsidR="0015376D" w:rsidRPr="00805CE5" w:rsidRDefault="00DB5451" w:rsidP="00805CE5">
      <w:pPr>
        <w:pStyle w:val="af1"/>
        <w:numPr>
          <w:ilvl w:val="0"/>
          <w:numId w:val="37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5451">
        <w:rPr>
          <w:rFonts w:ascii="Times New Roman" w:hAnsi="Times New Roman"/>
          <w:sz w:val="28"/>
          <w:szCs w:val="28"/>
          <w:lang w:val="uk-UA" w:eastAsia="uk-UA"/>
        </w:rPr>
        <w:t xml:space="preserve">Указ Президента України № 5/2015 «Про стратегію сталого розвитку «Україна-2020» від 12.01.2015 р. </w:t>
      </w:r>
      <w:r w:rsidRPr="00DB5451">
        <w:rPr>
          <w:rFonts w:ascii="Times New Roman" w:hAnsi="Times New Roman"/>
          <w:sz w:val="28"/>
          <w:szCs w:val="28"/>
          <w:lang w:val="uk-UA"/>
        </w:rPr>
        <w:t>URL:</w:t>
      </w:r>
      <w:r w:rsidRPr="00DB5451">
        <w:rPr>
          <w:rFonts w:ascii="Times New Roman" w:hAnsi="Times New Roman"/>
          <w:sz w:val="28"/>
          <w:szCs w:val="28"/>
          <w:lang w:val="uk-UA" w:eastAsia="uk-UA"/>
        </w:rPr>
        <w:t>http ://zakon.rada.gov.ua.</w:t>
      </w:r>
    </w:p>
    <w:sectPr w:rsidR="0015376D" w:rsidRPr="00805CE5" w:rsidSect="00DF4E54">
      <w:footerReference w:type="even" r:id="rId25"/>
      <w:footerReference w:type="default" r:id="rId26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D2" w:rsidRDefault="00F949D2">
      <w:r>
        <w:separator/>
      </w:r>
    </w:p>
  </w:endnote>
  <w:endnote w:type="continuationSeparator" w:id="0">
    <w:p w:rsidR="00F949D2" w:rsidRDefault="00F9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ecial#Default Metrics Font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AC" w:rsidRDefault="008B09AC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09AC" w:rsidRDefault="008B09AC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AC" w:rsidRPr="001B4F74" w:rsidRDefault="008B09AC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F83049">
      <w:rPr>
        <w:rStyle w:val="a4"/>
        <w:noProof/>
        <w:sz w:val="24"/>
      </w:rPr>
      <w:t>11</w:t>
    </w:r>
    <w:r w:rsidRPr="001B4F74">
      <w:rPr>
        <w:rStyle w:val="a4"/>
        <w:sz w:val="24"/>
      </w:rPr>
      <w:fldChar w:fldCharType="end"/>
    </w:r>
  </w:p>
  <w:p w:rsidR="008B09AC" w:rsidRDefault="008B09AC" w:rsidP="0064649F">
    <w:pPr>
      <w:pStyle w:val="a3"/>
      <w:framePr w:wrap="around" w:vAnchor="text" w:hAnchor="margin" w:xAlign="right" w:y="1"/>
      <w:rPr>
        <w:rStyle w:val="a4"/>
      </w:rPr>
    </w:pPr>
  </w:p>
  <w:p w:rsidR="008B09AC" w:rsidRDefault="008B09AC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D2" w:rsidRDefault="00F949D2">
      <w:r>
        <w:separator/>
      </w:r>
    </w:p>
  </w:footnote>
  <w:footnote w:type="continuationSeparator" w:id="0">
    <w:p w:rsidR="00F949D2" w:rsidRDefault="00F9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641"/>
    <w:multiLevelType w:val="hybridMultilevel"/>
    <w:tmpl w:val="72AA54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063F30"/>
    <w:multiLevelType w:val="multilevel"/>
    <w:tmpl w:val="C2C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5DFA"/>
    <w:multiLevelType w:val="hybridMultilevel"/>
    <w:tmpl w:val="2D686C2E"/>
    <w:lvl w:ilvl="0" w:tplc="734E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84572"/>
    <w:multiLevelType w:val="hybridMultilevel"/>
    <w:tmpl w:val="DD966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43C17"/>
    <w:multiLevelType w:val="hybridMultilevel"/>
    <w:tmpl w:val="BFEE8C7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FA590C"/>
    <w:multiLevelType w:val="hybridMultilevel"/>
    <w:tmpl w:val="F0D2404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7EE3"/>
    <w:multiLevelType w:val="hybridMultilevel"/>
    <w:tmpl w:val="D5A4B5EA"/>
    <w:lvl w:ilvl="0" w:tplc="445845BE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 w15:restartNumberingAfterBreak="0">
    <w:nsid w:val="14813C7C"/>
    <w:multiLevelType w:val="hybridMultilevel"/>
    <w:tmpl w:val="B2D04F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F1A6D"/>
    <w:multiLevelType w:val="hybridMultilevel"/>
    <w:tmpl w:val="CB4A6C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1270881"/>
    <w:multiLevelType w:val="hybridMultilevel"/>
    <w:tmpl w:val="B9D230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4BA3127"/>
    <w:multiLevelType w:val="multilevel"/>
    <w:tmpl w:val="B76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264F"/>
    <w:multiLevelType w:val="hybridMultilevel"/>
    <w:tmpl w:val="E07C8D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CF84FE0"/>
    <w:multiLevelType w:val="hybridMultilevel"/>
    <w:tmpl w:val="7EEC915A"/>
    <w:lvl w:ilvl="0" w:tplc="734E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AAA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B0307"/>
    <w:multiLevelType w:val="hybridMultilevel"/>
    <w:tmpl w:val="868AC8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87B47"/>
    <w:multiLevelType w:val="hybridMultilevel"/>
    <w:tmpl w:val="D578E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8F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4D78FF"/>
    <w:multiLevelType w:val="hybridMultilevel"/>
    <w:tmpl w:val="55EA4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B2BD7"/>
    <w:multiLevelType w:val="hybridMultilevel"/>
    <w:tmpl w:val="058C12BA"/>
    <w:lvl w:ilvl="0" w:tplc="E7E02224">
      <w:start w:val="1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45B75096"/>
    <w:multiLevelType w:val="hybridMultilevel"/>
    <w:tmpl w:val="9D0AEE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77C2E49"/>
    <w:multiLevelType w:val="hybridMultilevel"/>
    <w:tmpl w:val="9E6E8FEA"/>
    <w:lvl w:ilvl="0" w:tplc="D110F4D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B926357"/>
    <w:multiLevelType w:val="hybridMultilevel"/>
    <w:tmpl w:val="8AF8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D3299F"/>
    <w:multiLevelType w:val="hybridMultilevel"/>
    <w:tmpl w:val="0070422C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519755C"/>
    <w:multiLevelType w:val="hybridMultilevel"/>
    <w:tmpl w:val="360E3B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559F7B65"/>
    <w:multiLevelType w:val="hybridMultilevel"/>
    <w:tmpl w:val="6E787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96CD5"/>
    <w:multiLevelType w:val="hybridMultilevel"/>
    <w:tmpl w:val="4ED010EA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83E108B"/>
    <w:multiLevelType w:val="hybridMultilevel"/>
    <w:tmpl w:val="09148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64DA"/>
    <w:multiLevelType w:val="hybridMultilevel"/>
    <w:tmpl w:val="59466654"/>
    <w:lvl w:ilvl="0" w:tplc="69787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13C1E"/>
    <w:multiLevelType w:val="hybridMultilevel"/>
    <w:tmpl w:val="3504407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210B7"/>
    <w:multiLevelType w:val="hybridMultilevel"/>
    <w:tmpl w:val="F32A2A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72880B38"/>
    <w:multiLevelType w:val="multilevel"/>
    <w:tmpl w:val="40D2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C6290"/>
    <w:multiLevelType w:val="hybridMultilevel"/>
    <w:tmpl w:val="DAF81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B5926"/>
    <w:multiLevelType w:val="hybridMultilevel"/>
    <w:tmpl w:val="14B4BAB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43DAE"/>
    <w:multiLevelType w:val="hybridMultilevel"/>
    <w:tmpl w:val="055883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5C2DEF"/>
    <w:multiLevelType w:val="hybridMultilevel"/>
    <w:tmpl w:val="DDF6BA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2"/>
  </w:num>
  <w:num w:numId="2">
    <w:abstractNumId w:val="10"/>
  </w:num>
  <w:num w:numId="3">
    <w:abstractNumId w:val="30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26"/>
  </w:num>
  <w:num w:numId="9">
    <w:abstractNumId w:val="34"/>
  </w:num>
  <w:num w:numId="10">
    <w:abstractNumId w:val="23"/>
  </w:num>
  <w:num w:numId="11">
    <w:abstractNumId w:val="32"/>
  </w:num>
  <w:num w:numId="12">
    <w:abstractNumId w:val="21"/>
  </w:num>
  <w:num w:numId="13">
    <w:abstractNumId w:val="4"/>
  </w:num>
  <w:num w:numId="14">
    <w:abstractNumId w:val="20"/>
  </w:num>
  <w:num w:numId="15">
    <w:abstractNumId w:val="16"/>
  </w:num>
  <w:num w:numId="16">
    <w:abstractNumId w:val="31"/>
  </w:num>
  <w:num w:numId="17">
    <w:abstractNumId w:val="24"/>
  </w:num>
  <w:num w:numId="18">
    <w:abstractNumId w:val="2"/>
  </w:num>
  <w:num w:numId="19">
    <w:abstractNumId w:val="11"/>
  </w:num>
  <w:num w:numId="20">
    <w:abstractNumId w:val="13"/>
  </w:num>
  <w:num w:numId="21">
    <w:abstractNumId w:val="19"/>
  </w:num>
  <w:num w:numId="22">
    <w:abstractNumId w:val="36"/>
  </w:num>
  <w:num w:numId="23">
    <w:abstractNumId w:val="0"/>
  </w:num>
  <w:num w:numId="24">
    <w:abstractNumId w:val="28"/>
  </w:num>
  <w:num w:numId="25">
    <w:abstractNumId w:val="25"/>
  </w:num>
  <w:num w:numId="26">
    <w:abstractNumId w:val="35"/>
  </w:num>
  <w:num w:numId="27">
    <w:abstractNumId w:val="3"/>
  </w:num>
  <w:num w:numId="28">
    <w:abstractNumId w:val="7"/>
  </w:num>
  <w:num w:numId="29">
    <w:abstractNumId w:val="18"/>
  </w:num>
  <w:num w:numId="30">
    <w:abstractNumId w:val="9"/>
  </w:num>
  <w:num w:numId="31">
    <w:abstractNumId w:val="27"/>
  </w:num>
  <w:num w:numId="32">
    <w:abstractNumId w:val="12"/>
  </w:num>
  <w:num w:numId="33">
    <w:abstractNumId w:val="1"/>
  </w:num>
  <w:num w:numId="34">
    <w:abstractNumId w:val="29"/>
  </w:num>
  <w:num w:numId="35">
    <w:abstractNumId w:val="17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094D"/>
    <w:rsid w:val="00021872"/>
    <w:rsid w:val="000277E9"/>
    <w:rsid w:val="00030945"/>
    <w:rsid w:val="00031B5B"/>
    <w:rsid w:val="000342E9"/>
    <w:rsid w:val="0003603F"/>
    <w:rsid w:val="00045114"/>
    <w:rsid w:val="000504F4"/>
    <w:rsid w:val="00050BCB"/>
    <w:rsid w:val="000542A0"/>
    <w:rsid w:val="00054EE5"/>
    <w:rsid w:val="0005519B"/>
    <w:rsid w:val="000555B8"/>
    <w:rsid w:val="00061244"/>
    <w:rsid w:val="00063652"/>
    <w:rsid w:val="00063E0C"/>
    <w:rsid w:val="000731DE"/>
    <w:rsid w:val="000731F5"/>
    <w:rsid w:val="00075791"/>
    <w:rsid w:val="0008654C"/>
    <w:rsid w:val="000B429F"/>
    <w:rsid w:val="000B42B5"/>
    <w:rsid w:val="000B7354"/>
    <w:rsid w:val="000C4950"/>
    <w:rsid w:val="000E02AE"/>
    <w:rsid w:val="000F2865"/>
    <w:rsid w:val="000F50E3"/>
    <w:rsid w:val="000F778D"/>
    <w:rsid w:val="0010118D"/>
    <w:rsid w:val="00103587"/>
    <w:rsid w:val="00110D3A"/>
    <w:rsid w:val="00113DA3"/>
    <w:rsid w:val="00114E0F"/>
    <w:rsid w:val="001155BA"/>
    <w:rsid w:val="0011653B"/>
    <w:rsid w:val="00120272"/>
    <w:rsid w:val="001220BF"/>
    <w:rsid w:val="001256A6"/>
    <w:rsid w:val="00130FD7"/>
    <w:rsid w:val="00131C94"/>
    <w:rsid w:val="0013571F"/>
    <w:rsid w:val="00135C28"/>
    <w:rsid w:val="001403E9"/>
    <w:rsid w:val="001421B3"/>
    <w:rsid w:val="00142E29"/>
    <w:rsid w:val="001473EA"/>
    <w:rsid w:val="00152147"/>
    <w:rsid w:val="00152DCA"/>
    <w:rsid w:val="0015376D"/>
    <w:rsid w:val="00165153"/>
    <w:rsid w:val="00170145"/>
    <w:rsid w:val="00172949"/>
    <w:rsid w:val="00172F5C"/>
    <w:rsid w:val="0018113F"/>
    <w:rsid w:val="00183484"/>
    <w:rsid w:val="00183CB1"/>
    <w:rsid w:val="0018447F"/>
    <w:rsid w:val="001A101B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764"/>
    <w:rsid w:val="001D4269"/>
    <w:rsid w:val="001D686D"/>
    <w:rsid w:val="001E6573"/>
    <w:rsid w:val="001F1930"/>
    <w:rsid w:val="001F56FC"/>
    <w:rsid w:val="001F5BD1"/>
    <w:rsid w:val="001F61FF"/>
    <w:rsid w:val="00203C32"/>
    <w:rsid w:val="0020459E"/>
    <w:rsid w:val="00204AB3"/>
    <w:rsid w:val="002071DA"/>
    <w:rsid w:val="00212073"/>
    <w:rsid w:val="002166D3"/>
    <w:rsid w:val="00216D2D"/>
    <w:rsid w:val="00217D2B"/>
    <w:rsid w:val="00222DF1"/>
    <w:rsid w:val="00225EA9"/>
    <w:rsid w:val="002329BA"/>
    <w:rsid w:val="00233615"/>
    <w:rsid w:val="00235A66"/>
    <w:rsid w:val="00236923"/>
    <w:rsid w:val="002407D0"/>
    <w:rsid w:val="002416F7"/>
    <w:rsid w:val="00246D33"/>
    <w:rsid w:val="002517A2"/>
    <w:rsid w:val="0025334C"/>
    <w:rsid w:val="00262086"/>
    <w:rsid w:val="00262CC2"/>
    <w:rsid w:val="00274079"/>
    <w:rsid w:val="002749C7"/>
    <w:rsid w:val="002837C6"/>
    <w:rsid w:val="00284308"/>
    <w:rsid w:val="0028765A"/>
    <w:rsid w:val="002901EE"/>
    <w:rsid w:val="00295758"/>
    <w:rsid w:val="002A1002"/>
    <w:rsid w:val="002A2747"/>
    <w:rsid w:val="002A3135"/>
    <w:rsid w:val="002A522D"/>
    <w:rsid w:val="002A615F"/>
    <w:rsid w:val="002C6830"/>
    <w:rsid w:val="002D3A1E"/>
    <w:rsid w:val="002D74EE"/>
    <w:rsid w:val="002E655F"/>
    <w:rsid w:val="00300E65"/>
    <w:rsid w:val="00304722"/>
    <w:rsid w:val="00305361"/>
    <w:rsid w:val="0031602F"/>
    <w:rsid w:val="00316F02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2FB0"/>
    <w:rsid w:val="0037557F"/>
    <w:rsid w:val="00376D12"/>
    <w:rsid w:val="0037748A"/>
    <w:rsid w:val="00377E18"/>
    <w:rsid w:val="0038130D"/>
    <w:rsid w:val="00384062"/>
    <w:rsid w:val="0038543A"/>
    <w:rsid w:val="00391746"/>
    <w:rsid w:val="00392401"/>
    <w:rsid w:val="003957AE"/>
    <w:rsid w:val="00395D44"/>
    <w:rsid w:val="003A059B"/>
    <w:rsid w:val="003A5C2C"/>
    <w:rsid w:val="003A7434"/>
    <w:rsid w:val="003B59FD"/>
    <w:rsid w:val="003C25D4"/>
    <w:rsid w:val="003C308B"/>
    <w:rsid w:val="003D3047"/>
    <w:rsid w:val="003D44EB"/>
    <w:rsid w:val="003E6ACC"/>
    <w:rsid w:val="003F1CA5"/>
    <w:rsid w:val="003F537B"/>
    <w:rsid w:val="003F5EE7"/>
    <w:rsid w:val="00403E16"/>
    <w:rsid w:val="00404326"/>
    <w:rsid w:val="00404A5E"/>
    <w:rsid w:val="004071F9"/>
    <w:rsid w:val="00412637"/>
    <w:rsid w:val="004154DC"/>
    <w:rsid w:val="004167F7"/>
    <w:rsid w:val="00422EFF"/>
    <w:rsid w:val="00425D94"/>
    <w:rsid w:val="00426CFA"/>
    <w:rsid w:val="00443E39"/>
    <w:rsid w:val="00445A51"/>
    <w:rsid w:val="00447E04"/>
    <w:rsid w:val="004516A3"/>
    <w:rsid w:val="004529E6"/>
    <w:rsid w:val="004554F7"/>
    <w:rsid w:val="004718BE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4061"/>
    <w:rsid w:val="004960AA"/>
    <w:rsid w:val="00497851"/>
    <w:rsid w:val="004A03A7"/>
    <w:rsid w:val="004A3293"/>
    <w:rsid w:val="004A3FD5"/>
    <w:rsid w:val="004A5F73"/>
    <w:rsid w:val="004B67BC"/>
    <w:rsid w:val="004C2EA7"/>
    <w:rsid w:val="004D0E7F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8AF"/>
    <w:rsid w:val="004F693B"/>
    <w:rsid w:val="00500575"/>
    <w:rsid w:val="00505BD0"/>
    <w:rsid w:val="00510D57"/>
    <w:rsid w:val="0051697E"/>
    <w:rsid w:val="00523C51"/>
    <w:rsid w:val="00524279"/>
    <w:rsid w:val="00524572"/>
    <w:rsid w:val="005325D6"/>
    <w:rsid w:val="00533855"/>
    <w:rsid w:val="0054264E"/>
    <w:rsid w:val="00550352"/>
    <w:rsid w:val="00554C86"/>
    <w:rsid w:val="00556D61"/>
    <w:rsid w:val="0055730A"/>
    <w:rsid w:val="00564567"/>
    <w:rsid w:val="00565E5A"/>
    <w:rsid w:val="0057401C"/>
    <w:rsid w:val="005820D5"/>
    <w:rsid w:val="0058492E"/>
    <w:rsid w:val="00585420"/>
    <w:rsid w:val="005858F2"/>
    <w:rsid w:val="005860E1"/>
    <w:rsid w:val="00590572"/>
    <w:rsid w:val="005909A0"/>
    <w:rsid w:val="00593D4C"/>
    <w:rsid w:val="00595F86"/>
    <w:rsid w:val="005A0FE3"/>
    <w:rsid w:val="005A1CC2"/>
    <w:rsid w:val="005A3B0B"/>
    <w:rsid w:val="005A54C8"/>
    <w:rsid w:val="005B3B00"/>
    <w:rsid w:val="005B3BF8"/>
    <w:rsid w:val="005B674D"/>
    <w:rsid w:val="005C217C"/>
    <w:rsid w:val="005C3145"/>
    <w:rsid w:val="005C74E7"/>
    <w:rsid w:val="005C7FF6"/>
    <w:rsid w:val="005D041C"/>
    <w:rsid w:val="005D26D8"/>
    <w:rsid w:val="005D60B0"/>
    <w:rsid w:val="005E1AEA"/>
    <w:rsid w:val="005E51B3"/>
    <w:rsid w:val="005F4B4D"/>
    <w:rsid w:val="006029AA"/>
    <w:rsid w:val="006109FB"/>
    <w:rsid w:val="0061360E"/>
    <w:rsid w:val="00615285"/>
    <w:rsid w:val="00615F85"/>
    <w:rsid w:val="006209A9"/>
    <w:rsid w:val="00622BA7"/>
    <w:rsid w:val="00625E52"/>
    <w:rsid w:val="00631439"/>
    <w:rsid w:val="006429AF"/>
    <w:rsid w:val="006446C2"/>
    <w:rsid w:val="006462E1"/>
    <w:rsid w:val="0064649F"/>
    <w:rsid w:val="006530A1"/>
    <w:rsid w:val="00654C0B"/>
    <w:rsid w:val="00661D52"/>
    <w:rsid w:val="00662D83"/>
    <w:rsid w:val="0066645A"/>
    <w:rsid w:val="00667699"/>
    <w:rsid w:val="00670636"/>
    <w:rsid w:val="00670CCE"/>
    <w:rsid w:val="006718A3"/>
    <w:rsid w:val="006719C7"/>
    <w:rsid w:val="00681C66"/>
    <w:rsid w:val="006861EF"/>
    <w:rsid w:val="00687A0F"/>
    <w:rsid w:val="00691FE8"/>
    <w:rsid w:val="00693D81"/>
    <w:rsid w:val="006A02FF"/>
    <w:rsid w:val="006A750A"/>
    <w:rsid w:val="006B0A1F"/>
    <w:rsid w:val="006B0AA6"/>
    <w:rsid w:val="006B3F80"/>
    <w:rsid w:val="006B5B02"/>
    <w:rsid w:val="006B69CD"/>
    <w:rsid w:val="006C0371"/>
    <w:rsid w:val="006C2387"/>
    <w:rsid w:val="006C3B64"/>
    <w:rsid w:val="006C5EB2"/>
    <w:rsid w:val="006C67A7"/>
    <w:rsid w:val="006E01D0"/>
    <w:rsid w:val="006E124A"/>
    <w:rsid w:val="006F1A0D"/>
    <w:rsid w:val="006F4143"/>
    <w:rsid w:val="006F558C"/>
    <w:rsid w:val="006F6614"/>
    <w:rsid w:val="006F74CF"/>
    <w:rsid w:val="00720990"/>
    <w:rsid w:val="00722EAB"/>
    <w:rsid w:val="00726B1C"/>
    <w:rsid w:val="00730C0D"/>
    <w:rsid w:val="0073248A"/>
    <w:rsid w:val="00737ACA"/>
    <w:rsid w:val="00745863"/>
    <w:rsid w:val="007522EF"/>
    <w:rsid w:val="00754E5A"/>
    <w:rsid w:val="00755EF2"/>
    <w:rsid w:val="0075622F"/>
    <w:rsid w:val="00757C67"/>
    <w:rsid w:val="00757C68"/>
    <w:rsid w:val="0076170F"/>
    <w:rsid w:val="00763F5B"/>
    <w:rsid w:val="0076751D"/>
    <w:rsid w:val="0077081F"/>
    <w:rsid w:val="007737BD"/>
    <w:rsid w:val="007748E1"/>
    <w:rsid w:val="007826B1"/>
    <w:rsid w:val="007831E0"/>
    <w:rsid w:val="007841C5"/>
    <w:rsid w:val="00790773"/>
    <w:rsid w:val="00792960"/>
    <w:rsid w:val="00794ECE"/>
    <w:rsid w:val="007B3484"/>
    <w:rsid w:val="007B584E"/>
    <w:rsid w:val="007B723E"/>
    <w:rsid w:val="007B73E0"/>
    <w:rsid w:val="007C2E55"/>
    <w:rsid w:val="007C5C9C"/>
    <w:rsid w:val="007C6518"/>
    <w:rsid w:val="007D221E"/>
    <w:rsid w:val="007D2DA7"/>
    <w:rsid w:val="007E0A22"/>
    <w:rsid w:val="007E174D"/>
    <w:rsid w:val="007E230D"/>
    <w:rsid w:val="007E4B97"/>
    <w:rsid w:val="007F1EC6"/>
    <w:rsid w:val="007F4B90"/>
    <w:rsid w:val="007F7BB6"/>
    <w:rsid w:val="00805CE5"/>
    <w:rsid w:val="0081702B"/>
    <w:rsid w:val="008201C5"/>
    <w:rsid w:val="00821501"/>
    <w:rsid w:val="00824CDB"/>
    <w:rsid w:val="0082653A"/>
    <w:rsid w:val="00830FCA"/>
    <w:rsid w:val="00856F92"/>
    <w:rsid w:val="00871A15"/>
    <w:rsid w:val="00876089"/>
    <w:rsid w:val="00876C42"/>
    <w:rsid w:val="00883755"/>
    <w:rsid w:val="0088401D"/>
    <w:rsid w:val="00886671"/>
    <w:rsid w:val="00891CBA"/>
    <w:rsid w:val="008923E2"/>
    <w:rsid w:val="008938F4"/>
    <w:rsid w:val="00895E6C"/>
    <w:rsid w:val="008A2476"/>
    <w:rsid w:val="008A55A2"/>
    <w:rsid w:val="008A5B1B"/>
    <w:rsid w:val="008B09AC"/>
    <w:rsid w:val="008B27F6"/>
    <w:rsid w:val="008B52A9"/>
    <w:rsid w:val="008B73B3"/>
    <w:rsid w:val="008C0DA8"/>
    <w:rsid w:val="008C286C"/>
    <w:rsid w:val="008C2E65"/>
    <w:rsid w:val="008D7367"/>
    <w:rsid w:val="008E2212"/>
    <w:rsid w:val="008F39C1"/>
    <w:rsid w:val="00910929"/>
    <w:rsid w:val="00910A14"/>
    <w:rsid w:val="009110CB"/>
    <w:rsid w:val="00914833"/>
    <w:rsid w:val="00916403"/>
    <w:rsid w:val="00923F7F"/>
    <w:rsid w:val="00926560"/>
    <w:rsid w:val="00931407"/>
    <w:rsid w:val="00931783"/>
    <w:rsid w:val="00934286"/>
    <w:rsid w:val="009417C0"/>
    <w:rsid w:val="00943579"/>
    <w:rsid w:val="009505FE"/>
    <w:rsid w:val="00955A0E"/>
    <w:rsid w:val="0096240D"/>
    <w:rsid w:val="009644B2"/>
    <w:rsid w:val="00964C54"/>
    <w:rsid w:val="0096571F"/>
    <w:rsid w:val="00965D35"/>
    <w:rsid w:val="00971B46"/>
    <w:rsid w:val="00975F27"/>
    <w:rsid w:val="00984910"/>
    <w:rsid w:val="00993A0F"/>
    <w:rsid w:val="0099498D"/>
    <w:rsid w:val="00995747"/>
    <w:rsid w:val="009A107B"/>
    <w:rsid w:val="009A77C0"/>
    <w:rsid w:val="009B3BA6"/>
    <w:rsid w:val="009B7651"/>
    <w:rsid w:val="009C4C06"/>
    <w:rsid w:val="009C6D3D"/>
    <w:rsid w:val="009D5967"/>
    <w:rsid w:val="009E187A"/>
    <w:rsid w:val="009E2DA6"/>
    <w:rsid w:val="009F06C3"/>
    <w:rsid w:val="009F5A80"/>
    <w:rsid w:val="009F64FD"/>
    <w:rsid w:val="00A0716E"/>
    <w:rsid w:val="00A112FB"/>
    <w:rsid w:val="00A13B4F"/>
    <w:rsid w:val="00A15DDE"/>
    <w:rsid w:val="00A169FF"/>
    <w:rsid w:val="00A261B4"/>
    <w:rsid w:val="00A26E94"/>
    <w:rsid w:val="00A270A5"/>
    <w:rsid w:val="00A318CF"/>
    <w:rsid w:val="00A3372C"/>
    <w:rsid w:val="00A339F6"/>
    <w:rsid w:val="00A37154"/>
    <w:rsid w:val="00A3795C"/>
    <w:rsid w:val="00A37DC0"/>
    <w:rsid w:val="00A40640"/>
    <w:rsid w:val="00A410C3"/>
    <w:rsid w:val="00A43830"/>
    <w:rsid w:val="00A46178"/>
    <w:rsid w:val="00A53246"/>
    <w:rsid w:val="00A539A0"/>
    <w:rsid w:val="00A547F9"/>
    <w:rsid w:val="00A60C50"/>
    <w:rsid w:val="00A6115D"/>
    <w:rsid w:val="00A6124E"/>
    <w:rsid w:val="00A61407"/>
    <w:rsid w:val="00A64266"/>
    <w:rsid w:val="00A75AA1"/>
    <w:rsid w:val="00A86909"/>
    <w:rsid w:val="00A87FF6"/>
    <w:rsid w:val="00A958B5"/>
    <w:rsid w:val="00A97DA6"/>
    <w:rsid w:val="00AB4C0A"/>
    <w:rsid w:val="00AB6E73"/>
    <w:rsid w:val="00AC32F9"/>
    <w:rsid w:val="00AC4162"/>
    <w:rsid w:val="00AD0D4B"/>
    <w:rsid w:val="00AD19D3"/>
    <w:rsid w:val="00AD4AB2"/>
    <w:rsid w:val="00AD6287"/>
    <w:rsid w:val="00AE4216"/>
    <w:rsid w:val="00AF0800"/>
    <w:rsid w:val="00AF1974"/>
    <w:rsid w:val="00AF24FA"/>
    <w:rsid w:val="00AF2A64"/>
    <w:rsid w:val="00AF3547"/>
    <w:rsid w:val="00AF3FDD"/>
    <w:rsid w:val="00AF5236"/>
    <w:rsid w:val="00AF5C6A"/>
    <w:rsid w:val="00B15CDD"/>
    <w:rsid w:val="00B17201"/>
    <w:rsid w:val="00B20AC1"/>
    <w:rsid w:val="00B24C5D"/>
    <w:rsid w:val="00B24F80"/>
    <w:rsid w:val="00B2506A"/>
    <w:rsid w:val="00B31188"/>
    <w:rsid w:val="00B355A2"/>
    <w:rsid w:val="00B365FE"/>
    <w:rsid w:val="00B37187"/>
    <w:rsid w:val="00B41B06"/>
    <w:rsid w:val="00B53A1B"/>
    <w:rsid w:val="00B5471C"/>
    <w:rsid w:val="00B564E5"/>
    <w:rsid w:val="00B64C98"/>
    <w:rsid w:val="00B658B2"/>
    <w:rsid w:val="00B660C6"/>
    <w:rsid w:val="00B70B79"/>
    <w:rsid w:val="00B720EC"/>
    <w:rsid w:val="00B72B97"/>
    <w:rsid w:val="00B8133D"/>
    <w:rsid w:val="00B82322"/>
    <w:rsid w:val="00B85058"/>
    <w:rsid w:val="00B91FD8"/>
    <w:rsid w:val="00B92481"/>
    <w:rsid w:val="00B95F96"/>
    <w:rsid w:val="00BA2F0F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432C"/>
    <w:rsid w:val="00BE0039"/>
    <w:rsid w:val="00BE1F9C"/>
    <w:rsid w:val="00BE75BA"/>
    <w:rsid w:val="00BF0B99"/>
    <w:rsid w:val="00BF17E4"/>
    <w:rsid w:val="00BF25D3"/>
    <w:rsid w:val="00BF39DB"/>
    <w:rsid w:val="00C06601"/>
    <w:rsid w:val="00C229B3"/>
    <w:rsid w:val="00C230F8"/>
    <w:rsid w:val="00C26C5E"/>
    <w:rsid w:val="00C363D7"/>
    <w:rsid w:val="00C42CB9"/>
    <w:rsid w:val="00C476C9"/>
    <w:rsid w:val="00C503EC"/>
    <w:rsid w:val="00C509A8"/>
    <w:rsid w:val="00C5130B"/>
    <w:rsid w:val="00C52735"/>
    <w:rsid w:val="00C529E3"/>
    <w:rsid w:val="00C62898"/>
    <w:rsid w:val="00C62FE8"/>
    <w:rsid w:val="00C67089"/>
    <w:rsid w:val="00C67C7C"/>
    <w:rsid w:val="00C7232A"/>
    <w:rsid w:val="00C723C7"/>
    <w:rsid w:val="00C728AB"/>
    <w:rsid w:val="00C82855"/>
    <w:rsid w:val="00C85D40"/>
    <w:rsid w:val="00C933B6"/>
    <w:rsid w:val="00CA002A"/>
    <w:rsid w:val="00CA08E2"/>
    <w:rsid w:val="00CB2140"/>
    <w:rsid w:val="00CB6960"/>
    <w:rsid w:val="00CB6CE6"/>
    <w:rsid w:val="00CC04CE"/>
    <w:rsid w:val="00CC20DE"/>
    <w:rsid w:val="00CC2199"/>
    <w:rsid w:val="00CD1405"/>
    <w:rsid w:val="00CD2BD5"/>
    <w:rsid w:val="00CE70CC"/>
    <w:rsid w:val="00CF0437"/>
    <w:rsid w:val="00CF3534"/>
    <w:rsid w:val="00CF6140"/>
    <w:rsid w:val="00D1091D"/>
    <w:rsid w:val="00D11F2C"/>
    <w:rsid w:val="00D22967"/>
    <w:rsid w:val="00D2644B"/>
    <w:rsid w:val="00D26BC6"/>
    <w:rsid w:val="00D27F1F"/>
    <w:rsid w:val="00D43698"/>
    <w:rsid w:val="00D44207"/>
    <w:rsid w:val="00D44325"/>
    <w:rsid w:val="00D44DA6"/>
    <w:rsid w:val="00D45C61"/>
    <w:rsid w:val="00D470B8"/>
    <w:rsid w:val="00D47DC0"/>
    <w:rsid w:val="00D51F63"/>
    <w:rsid w:val="00D56324"/>
    <w:rsid w:val="00D56425"/>
    <w:rsid w:val="00D61F50"/>
    <w:rsid w:val="00D65451"/>
    <w:rsid w:val="00D71C7B"/>
    <w:rsid w:val="00D83578"/>
    <w:rsid w:val="00D861AF"/>
    <w:rsid w:val="00D87211"/>
    <w:rsid w:val="00D91D4E"/>
    <w:rsid w:val="00D92DE7"/>
    <w:rsid w:val="00D963B0"/>
    <w:rsid w:val="00D96518"/>
    <w:rsid w:val="00DA6B27"/>
    <w:rsid w:val="00DB5451"/>
    <w:rsid w:val="00DB664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3AB8"/>
    <w:rsid w:val="00E14870"/>
    <w:rsid w:val="00E148A6"/>
    <w:rsid w:val="00E1723B"/>
    <w:rsid w:val="00E17522"/>
    <w:rsid w:val="00E17A75"/>
    <w:rsid w:val="00E270B0"/>
    <w:rsid w:val="00E33153"/>
    <w:rsid w:val="00E343B1"/>
    <w:rsid w:val="00E3539A"/>
    <w:rsid w:val="00E36C51"/>
    <w:rsid w:val="00E40B70"/>
    <w:rsid w:val="00E440A1"/>
    <w:rsid w:val="00E46BC5"/>
    <w:rsid w:val="00E5134E"/>
    <w:rsid w:val="00E5191D"/>
    <w:rsid w:val="00E57023"/>
    <w:rsid w:val="00E57295"/>
    <w:rsid w:val="00E6180E"/>
    <w:rsid w:val="00E62548"/>
    <w:rsid w:val="00E63C19"/>
    <w:rsid w:val="00E67796"/>
    <w:rsid w:val="00E7242E"/>
    <w:rsid w:val="00E73D63"/>
    <w:rsid w:val="00E74D92"/>
    <w:rsid w:val="00E76BDD"/>
    <w:rsid w:val="00E8437C"/>
    <w:rsid w:val="00E86323"/>
    <w:rsid w:val="00E8705A"/>
    <w:rsid w:val="00E92E3B"/>
    <w:rsid w:val="00E932B3"/>
    <w:rsid w:val="00E96D68"/>
    <w:rsid w:val="00EA0428"/>
    <w:rsid w:val="00EA42A8"/>
    <w:rsid w:val="00EA7361"/>
    <w:rsid w:val="00EB6FD6"/>
    <w:rsid w:val="00EC4EEB"/>
    <w:rsid w:val="00EC68FA"/>
    <w:rsid w:val="00ED1062"/>
    <w:rsid w:val="00ED203D"/>
    <w:rsid w:val="00EF13BB"/>
    <w:rsid w:val="00EF27B3"/>
    <w:rsid w:val="00EF5B82"/>
    <w:rsid w:val="00F02BC6"/>
    <w:rsid w:val="00F042CD"/>
    <w:rsid w:val="00F135A7"/>
    <w:rsid w:val="00F14191"/>
    <w:rsid w:val="00F155A4"/>
    <w:rsid w:val="00F16899"/>
    <w:rsid w:val="00F243E9"/>
    <w:rsid w:val="00F25E99"/>
    <w:rsid w:val="00F30282"/>
    <w:rsid w:val="00F4064B"/>
    <w:rsid w:val="00F43F11"/>
    <w:rsid w:val="00F45867"/>
    <w:rsid w:val="00F47E2A"/>
    <w:rsid w:val="00F54BDA"/>
    <w:rsid w:val="00F55B84"/>
    <w:rsid w:val="00F571C9"/>
    <w:rsid w:val="00F64DC7"/>
    <w:rsid w:val="00F6510D"/>
    <w:rsid w:val="00F6688D"/>
    <w:rsid w:val="00F7356C"/>
    <w:rsid w:val="00F739AB"/>
    <w:rsid w:val="00F76C64"/>
    <w:rsid w:val="00F83049"/>
    <w:rsid w:val="00F87AE1"/>
    <w:rsid w:val="00F903C9"/>
    <w:rsid w:val="00F949D2"/>
    <w:rsid w:val="00FA789D"/>
    <w:rsid w:val="00FB7820"/>
    <w:rsid w:val="00FC4C08"/>
    <w:rsid w:val="00FC59E2"/>
    <w:rsid w:val="00FC7E9B"/>
    <w:rsid w:val="00FD0087"/>
    <w:rsid w:val="00FD02AC"/>
    <w:rsid w:val="00FD1E4B"/>
    <w:rsid w:val="00FD2E98"/>
    <w:rsid w:val="00FD3CCD"/>
    <w:rsid w:val="00FD7508"/>
    <w:rsid w:val="00FE5A8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E641C-0CEF-4736-8741-BAD92294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E2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E76B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rsid w:val="00A270A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af">
    <w:name w:val="Знак Знак Знак Знак"/>
    <w:basedOn w:val="a"/>
    <w:rsid w:val="00D96518"/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rsid w:val="00D96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link w:val="21"/>
    <w:rsid w:val="00C26C5E"/>
    <w:pPr>
      <w:spacing w:after="120" w:line="480" w:lineRule="auto"/>
      <w:ind w:left="283"/>
    </w:pPr>
  </w:style>
  <w:style w:type="character" w:customStyle="1" w:styleId="rvts0">
    <w:name w:val="rvts0"/>
    <w:basedOn w:val="a0"/>
    <w:rsid w:val="001F5BD1"/>
  </w:style>
  <w:style w:type="paragraph" w:customStyle="1" w:styleId="af0">
    <w:name w:val="Знак Знак Знак Знак"/>
    <w:basedOn w:val="a"/>
    <w:rsid w:val="004D0E7F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F0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0"/>
    <w:rsid w:val="00F02BC6"/>
    <w:rPr>
      <w:sz w:val="28"/>
      <w:szCs w:val="24"/>
    </w:rPr>
  </w:style>
  <w:style w:type="character" w:customStyle="1" w:styleId="22">
    <w:name w:val="Основной текст (2)_"/>
    <w:link w:val="23"/>
    <w:rsid w:val="00F02BC6"/>
    <w:rPr>
      <w:rFonts w:ascii="Special#Default Metrics Font" w:eastAsia="Special#Default Metrics Font" w:hAnsi="Special#Default Metrics Font" w:cs="Special#Default Metrics Font"/>
      <w:sz w:val="28"/>
      <w:szCs w:val="28"/>
      <w:shd w:val="clear" w:color="auto" w:fill="FFFFFF"/>
    </w:rPr>
  </w:style>
  <w:style w:type="character" w:customStyle="1" w:styleId="2115pt">
    <w:name w:val="Основной текст (2) + 11.5 pt"/>
    <w:aliases w:val="Полужирный"/>
    <w:rsid w:val="00F02BC6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F02BC6"/>
    <w:pPr>
      <w:widowControl w:val="0"/>
      <w:shd w:val="clear" w:color="auto" w:fill="FFFFFF"/>
      <w:spacing w:before="420" w:line="322" w:lineRule="exact"/>
      <w:ind w:hanging="394"/>
    </w:pPr>
    <w:rPr>
      <w:rFonts w:ascii="Special#Default Metrics Font" w:eastAsia="Special#Default Metrics Font" w:hAnsi="Special#Default Metrics Font" w:cs="Special#Default Metrics Font"/>
      <w:szCs w:val="28"/>
    </w:rPr>
  </w:style>
  <w:style w:type="paragraph" w:styleId="af2">
    <w:name w:val="Normal (Web)"/>
    <w:basedOn w:val="a"/>
    <w:rsid w:val="00F02BC6"/>
    <w:pPr>
      <w:spacing w:before="100" w:beforeAutospacing="1" w:after="100" w:afterAutospacing="1"/>
    </w:pPr>
    <w:rPr>
      <w:sz w:val="24"/>
    </w:rPr>
  </w:style>
  <w:style w:type="character" w:customStyle="1" w:styleId="212pt">
    <w:name w:val="Основной текст (2) + 12 pt"/>
    <w:aliases w:val="Курсив,Интервал 0 pt"/>
    <w:rsid w:val="00F02BC6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90">
    <w:name w:val="Заголовок 9 Знак"/>
    <w:basedOn w:val="a0"/>
    <w:link w:val="9"/>
    <w:rsid w:val="00262086"/>
    <w:rPr>
      <w:rFonts w:ascii="Arial" w:hAnsi="Arial" w:cs="Arial"/>
      <w:sz w:val="22"/>
      <w:szCs w:val="22"/>
    </w:rPr>
  </w:style>
  <w:style w:type="character" w:styleId="af3">
    <w:name w:val="FollowedHyperlink"/>
    <w:basedOn w:val="a0"/>
    <w:semiHidden/>
    <w:unhideWhenUsed/>
    <w:rsid w:val="00AF5C6A"/>
    <w:rPr>
      <w:color w:val="800080" w:themeColor="followedHyperlink"/>
      <w:u w:val="single"/>
    </w:rPr>
  </w:style>
  <w:style w:type="character" w:customStyle="1" w:styleId="a8">
    <w:name w:val="Основной текст Знак"/>
    <w:basedOn w:val="a0"/>
    <w:link w:val="a7"/>
    <w:rsid w:val="00E17A75"/>
    <w:rPr>
      <w:sz w:val="28"/>
      <w:szCs w:val="24"/>
    </w:rPr>
  </w:style>
  <w:style w:type="paragraph" w:customStyle="1" w:styleId="210">
    <w:name w:val="Основной текст (2)1"/>
    <w:basedOn w:val="a"/>
    <w:rsid w:val="00E17A75"/>
    <w:pPr>
      <w:widowControl w:val="0"/>
      <w:shd w:val="clear" w:color="auto" w:fill="FFFFFF"/>
      <w:spacing w:before="1860" w:after="1020" w:line="240" w:lineRule="atLeast"/>
      <w:jc w:val="right"/>
    </w:pPr>
    <w:rPr>
      <w:b/>
      <w:sz w:val="20"/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E17A7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3402" TargetMode="External"/><Relationship Id="rId13" Type="http://schemas.openxmlformats.org/officeDocument/2006/relationships/hyperlink" Target="http://niss.gov.ua/" TargetMode="External"/><Relationship Id="rId18" Type="http://schemas.openxmlformats.org/officeDocument/2006/relationships/hyperlink" Target="http://zakon4.rada.gov.ua/laws%20/show/1556-1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svita.ua/vnz/rating/51741" TargetMode="External"/><Relationship Id="rId7" Type="http://schemas.openxmlformats.org/officeDocument/2006/relationships/hyperlink" Target="https://nubip.edu.ua/node/3402" TargetMode="External"/><Relationship Id="rId12" Type="http://schemas.openxmlformats.org/officeDocument/2006/relationships/hyperlink" Target="http://niss.gov.ua/" TargetMode="External"/><Relationship Id="rId17" Type="http://schemas.openxmlformats.org/officeDocument/2006/relationships/hyperlink" Target="http://www.zakon.rada.gov.ua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zakon.rada.gov.ua/" TargetMode="External"/><Relationship Id="rId20" Type="http://schemas.openxmlformats.org/officeDocument/2006/relationships/hyperlink" Target="http://www.economy.nayka.com.ua/?op=1&amp;z=23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iss.gov.ua/" TargetMode="External"/><Relationship Id="rId24" Type="http://schemas.openxmlformats.org/officeDocument/2006/relationships/hyperlink" Target="http://osvita.ua/vnz/rating/554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5.rada.gov.ua/laws/show%20/1556-18" TargetMode="External"/><Relationship Id="rId23" Type="http://schemas.openxmlformats.org/officeDocument/2006/relationships/hyperlink" Target="http://www.mon.gov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ubip.edu.ua/node/3402" TargetMode="External"/><Relationship Id="rId19" Type="http://schemas.openxmlformats.org/officeDocument/2006/relationships/hyperlink" Target="http://niss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bip.edu.ua/node/3402" TargetMode="External"/><Relationship Id="rId14" Type="http://schemas.openxmlformats.org/officeDocument/2006/relationships/hyperlink" Target="http://www.disserlib.com/left_menu%20papka/rozvitok.php" TargetMode="External"/><Relationship Id="rId22" Type="http://schemas.openxmlformats.org/officeDocument/2006/relationships/hyperlink" Target="http://zakon3.rada.gov.ua/laws/show/z1197-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12</Pages>
  <Words>17522</Words>
  <Characters>9988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Ihor</cp:lastModifiedBy>
  <cp:revision>27</cp:revision>
  <cp:lastPrinted>2014-05-26T07:32:00Z</cp:lastPrinted>
  <dcterms:created xsi:type="dcterms:W3CDTF">2020-06-30T07:59:00Z</dcterms:created>
  <dcterms:modified xsi:type="dcterms:W3CDTF">2022-01-27T14:02:00Z</dcterms:modified>
</cp:coreProperties>
</file>