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D8" w:rsidRPr="00826574" w:rsidRDefault="00545DD8" w:rsidP="00826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b/>
          <w:sz w:val="28"/>
          <w:szCs w:val="28"/>
          <w:lang w:val="uk-UA"/>
        </w:rPr>
        <w:t>Теми курсових робіт (можна міняти, пропонувати свої теми)</w:t>
      </w:r>
    </w:p>
    <w:p w:rsidR="00826574" w:rsidRPr="00826574" w:rsidRDefault="00826574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86B" w:rsidRDefault="004F786B" w:rsidP="008265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Прогнозування з використанням методів згладжування для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</w:p>
    <w:p w:rsidR="00C30C93" w:rsidRPr="00C30C93" w:rsidRDefault="00C30C93" w:rsidP="00C30C9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Прогнозування з використанням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моделі Брауна </w:t>
      </w:r>
      <w:r w:rsidRPr="00826574">
        <w:rPr>
          <w:rFonts w:ascii="Times New Roman" w:hAnsi="Times New Roman" w:cs="Times New Roman"/>
          <w:sz w:val="28"/>
          <w:szCs w:val="28"/>
          <w:lang w:val="uk-UA"/>
        </w:rPr>
        <w:t>для оцінки ризиків</w:t>
      </w:r>
    </w:p>
    <w:p w:rsidR="004F786B" w:rsidRPr="00826574" w:rsidRDefault="004F786B" w:rsidP="008265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Прогнозування з використанням </w:t>
      </w:r>
      <w:proofErr w:type="spellStart"/>
      <w:r w:rsidRPr="00826574">
        <w:rPr>
          <w:rFonts w:ascii="Times New Roman" w:hAnsi="Times New Roman" w:cs="Times New Roman"/>
          <w:sz w:val="28"/>
          <w:szCs w:val="28"/>
          <w:lang w:val="uk-UA"/>
        </w:rPr>
        <w:t>трендових</w:t>
      </w:r>
      <w:proofErr w:type="spellEnd"/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моделей для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</w:p>
    <w:p w:rsidR="004F786B" w:rsidRPr="00826574" w:rsidRDefault="004F786B" w:rsidP="008265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Прогнозування з використанням методів аналітичного згладжування для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</w:p>
    <w:p w:rsidR="00C01EC5" w:rsidRPr="00826574" w:rsidRDefault="004F786B" w:rsidP="008265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Експертні методи оцінювання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</w:p>
    <w:p w:rsidR="004F786B" w:rsidRPr="00826574" w:rsidRDefault="004F786B" w:rsidP="008265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Статистичні методи оцінювання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</w:p>
    <w:p w:rsidR="004F786B" w:rsidRPr="00826574" w:rsidRDefault="004F786B" w:rsidP="008265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Ігрові моделі для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</w:p>
    <w:p w:rsidR="004F786B" w:rsidRPr="00826574" w:rsidRDefault="004F786B" w:rsidP="008265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Аналіз чутливості для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</w:p>
    <w:p w:rsidR="004F786B" w:rsidRPr="00826574" w:rsidRDefault="004F786B" w:rsidP="008265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Аналіз сценаріїв для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</w:p>
    <w:p w:rsidR="004F786B" w:rsidRPr="00826574" w:rsidRDefault="004F786B" w:rsidP="008265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Інформаційні технології для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</w:p>
    <w:p w:rsidR="004F786B" w:rsidRPr="00826574" w:rsidRDefault="004F786B" w:rsidP="008265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Програмне забезпечення для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</w:p>
    <w:p w:rsidR="004F786B" w:rsidRPr="00826574" w:rsidRDefault="004F786B" w:rsidP="008265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Розробка програмного забезпечення для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</w:p>
    <w:p w:rsidR="004F786B" w:rsidRPr="00826574" w:rsidRDefault="004F786B" w:rsidP="008265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Системи підтримки прийняття рішень з використанням сучасних методів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</w:p>
    <w:p w:rsidR="00545DD8" w:rsidRDefault="00826574" w:rsidP="008265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технологій </w:t>
      </w:r>
      <w:r w:rsidRPr="00826574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826574">
        <w:rPr>
          <w:rFonts w:ascii="Times New Roman" w:hAnsi="Times New Roman" w:cs="Times New Roman"/>
          <w:sz w:val="28"/>
          <w:szCs w:val="28"/>
        </w:rPr>
        <w:t xml:space="preserve"> </w:t>
      </w:r>
      <w:r w:rsidRPr="00826574">
        <w:rPr>
          <w:rFonts w:ascii="Times New Roman" w:hAnsi="Times New Roman" w:cs="Times New Roman"/>
          <w:sz w:val="28"/>
          <w:szCs w:val="28"/>
          <w:lang w:val="en-US"/>
        </w:rPr>
        <w:t>Mining</w:t>
      </w:r>
      <w:r w:rsidRPr="0082657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26574">
        <w:rPr>
          <w:rFonts w:ascii="Times New Roman" w:hAnsi="Times New Roman" w:cs="Times New Roman"/>
          <w:sz w:val="28"/>
          <w:szCs w:val="28"/>
        </w:rPr>
        <w:t>оц</w:t>
      </w:r>
      <w:proofErr w:type="spellEnd"/>
      <w:r w:rsidRPr="00826574">
        <w:rPr>
          <w:rFonts w:ascii="Times New Roman" w:hAnsi="Times New Roman" w:cs="Times New Roman"/>
          <w:sz w:val="28"/>
          <w:szCs w:val="28"/>
          <w:lang w:val="uk-UA"/>
        </w:rPr>
        <w:t>інки ризиків</w:t>
      </w:r>
    </w:p>
    <w:p w:rsidR="00EC69BC" w:rsidRPr="002F71C4" w:rsidRDefault="00EC69BC" w:rsidP="002F71C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Оцінка ризиків з використанням технологій </w:t>
      </w:r>
      <w:proofErr w:type="spellStart"/>
      <w:r w:rsidRPr="00EC69BC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EC6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69BC">
        <w:rPr>
          <w:rFonts w:ascii="Times New Roman" w:hAnsi="Times New Roman" w:cs="Times New Roman"/>
          <w:sz w:val="28"/>
          <w:szCs w:val="28"/>
          <w:lang w:val="uk-UA"/>
        </w:rPr>
        <w:t>Mining</w:t>
      </w:r>
      <w:proofErr w:type="spellEnd"/>
      <w:r w:rsidRPr="00EC69BC">
        <w:rPr>
          <w:rFonts w:ascii="Times New Roman" w:hAnsi="Times New Roman" w:cs="Times New Roman"/>
          <w:sz w:val="28"/>
          <w:szCs w:val="28"/>
          <w:lang w:val="uk-UA"/>
        </w:rPr>
        <w:t xml:space="preserve"> у середовищі BI MS SQL Server та MS Excel</w:t>
      </w:r>
    </w:p>
    <w:p w:rsidR="004F786B" w:rsidRPr="00826574" w:rsidRDefault="004F786B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1ED5" w:rsidRPr="00826574" w:rsidRDefault="00931ED5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513EE" w:rsidRPr="00E67573" w:rsidRDefault="00F513EE" w:rsidP="00826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757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Структура курсової роботи</w:t>
      </w:r>
    </w:p>
    <w:p w:rsidR="00BE5146" w:rsidRPr="004300CF" w:rsidRDefault="00BE5146" w:rsidP="008265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4300CF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F513EE" w:rsidRPr="004300CF" w:rsidRDefault="00F513EE" w:rsidP="008265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00CF">
        <w:rPr>
          <w:rFonts w:ascii="Times New Roman" w:hAnsi="Times New Roman" w:cs="Times New Roman"/>
          <w:b/>
          <w:sz w:val="28"/>
          <w:szCs w:val="28"/>
          <w:lang w:val="uk-UA"/>
        </w:rPr>
        <w:t>РОЗДІЛ 1</w:t>
      </w:r>
      <w:r w:rsidR="00982BAA" w:rsidRPr="0043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ТЕОРЕТИЧНІ АСПЕКТИ ОЦІНЮВАННЯ </w:t>
      </w:r>
      <w:r w:rsidR="00826574" w:rsidRPr="004300CF">
        <w:rPr>
          <w:rFonts w:ascii="Times New Roman" w:hAnsi="Times New Roman" w:cs="Times New Roman"/>
          <w:b/>
          <w:sz w:val="28"/>
          <w:szCs w:val="28"/>
          <w:lang w:val="uk-UA"/>
        </w:rPr>
        <w:t>РИЗИКІВ</w:t>
      </w:r>
      <w:r w:rsidR="00982BAA" w:rsidRPr="0043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ГАЛУЗІ ТОЧНОГО ЗЕМЛЕРОБСТВА</w:t>
      </w:r>
    </w:p>
    <w:p w:rsidR="00F513EE" w:rsidRPr="00826574" w:rsidRDefault="00F513EE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>1.1 Виявлення та аналіз ризиків у галузі точного землеробства</w:t>
      </w:r>
      <w:r w:rsidR="004E64F0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(які ризики та у якій галузі будуть аналізуватись та оцінюватись у роботі)</w:t>
      </w:r>
    </w:p>
    <w:p w:rsidR="00F513EE" w:rsidRPr="00826574" w:rsidRDefault="00F513EE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>1.2 Підходи до оцінювання ризиків у галузі точного землеробства</w:t>
      </w:r>
      <w:r w:rsidR="004E64F0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(існуючі підходи для оцінювання ризиків в обраній галузі</w:t>
      </w:r>
      <w:r w:rsidR="00081252" w:rsidRPr="00826574">
        <w:rPr>
          <w:rFonts w:ascii="Times New Roman" w:hAnsi="Times New Roman" w:cs="Times New Roman"/>
          <w:sz w:val="28"/>
          <w:szCs w:val="28"/>
          <w:lang w:val="uk-UA"/>
        </w:rPr>
        <w:t>, які саме типи ризиків найчастіше оцінюються в даній галузі</w:t>
      </w:r>
      <w:r w:rsidR="004E64F0" w:rsidRPr="0082657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513EE" w:rsidRPr="00826574" w:rsidRDefault="00F513EE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1.3 Сучасні методи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у галузі точного землеробства</w:t>
      </w:r>
      <w:r w:rsidR="004E64F0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(які вже використовуються методи/підходи/технології для оцінювання ризиків в обраній галузі)</w:t>
      </w:r>
    </w:p>
    <w:p w:rsidR="00F513EE" w:rsidRPr="004300CF" w:rsidRDefault="00F513EE" w:rsidP="008265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00CF">
        <w:rPr>
          <w:rFonts w:ascii="Times New Roman" w:hAnsi="Times New Roman" w:cs="Times New Roman"/>
          <w:b/>
          <w:sz w:val="28"/>
          <w:szCs w:val="28"/>
          <w:lang w:val="uk-UA"/>
        </w:rPr>
        <w:t>РОЗДІЛ 2</w:t>
      </w:r>
      <w:r w:rsidR="00982BAA" w:rsidRPr="0043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ПРОГНОЗУВАННЯ </w:t>
      </w:r>
      <w:r w:rsidR="00045D46" w:rsidRPr="004300CF">
        <w:rPr>
          <w:rFonts w:ascii="Times New Roman" w:hAnsi="Times New Roman" w:cs="Times New Roman"/>
          <w:b/>
          <w:sz w:val="28"/>
          <w:szCs w:val="28"/>
          <w:lang w:val="uk-UA"/>
        </w:rPr>
        <w:t>ЯК МЕТОД</w:t>
      </w:r>
      <w:r w:rsidR="00982BAA" w:rsidRPr="0043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ОЦІНКИ </w:t>
      </w:r>
      <w:r w:rsidR="00826574" w:rsidRPr="004300CF">
        <w:rPr>
          <w:rFonts w:ascii="Times New Roman" w:hAnsi="Times New Roman" w:cs="Times New Roman"/>
          <w:b/>
          <w:sz w:val="28"/>
          <w:szCs w:val="28"/>
          <w:lang w:val="uk-UA"/>
        </w:rPr>
        <w:t>РИЗИКІВ</w:t>
      </w:r>
      <w:r w:rsidR="00045D46" w:rsidRPr="0043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ГАЛУЗІ ТОЧНОГО ЗЕМЛЕРОБСТВА</w:t>
      </w:r>
    </w:p>
    <w:p w:rsidR="00F513EE" w:rsidRPr="00826574" w:rsidRDefault="00F513EE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2.1 Прогнозування з використанням </w:t>
      </w:r>
      <w:proofErr w:type="spellStart"/>
      <w:r w:rsidRPr="00826574">
        <w:rPr>
          <w:rFonts w:ascii="Times New Roman" w:hAnsi="Times New Roman" w:cs="Times New Roman"/>
          <w:sz w:val="28"/>
          <w:szCs w:val="28"/>
          <w:lang w:val="uk-UA"/>
        </w:rPr>
        <w:t>трендових</w:t>
      </w:r>
      <w:proofErr w:type="spellEnd"/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моделей для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(чому ми обираємо саме цей метод/підхід/технологію)</w:t>
      </w:r>
    </w:p>
    <w:p w:rsidR="00F513EE" w:rsidRPr="00826574" w:rsidRDefault="00F513EE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2.2 </w:t>
      </w:r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та аналіз вхідної інформації для побудови прогнозу </w:t>
      </w:r>
      <w:r w:rsidR="005B0C94" w:rsidRPr="00826574">
        <w:rPr>
          <w:rFonts w:ascii="Times New Roman" w:hAnsi="Times New Roman" w:cs="Times New Roman"/>
          <w:sz w:val="28"/>
          <w:szCs w:val="28"/>
          <w:lang w:val="uk-UA"/>
        </w:rPr>
        <w:t>(яким чином буде отримано вхідні дані для проведення оцінки)</w:t>
      </w:r>
    </w:p>
    <w:p w:rsidR="00F513EE" w:rsidRPr="00826574" w:rsidRDefault="00F513EE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2.3 </w:t>
      </w:r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>Перевірка однорідності вхідних даних</w:t>
      </w: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C94" w:rsidRPr="00826574">
        <w:rPr>
          <w:rFonts w:ascii="Times New Roman" w:hAnsi="Times New Roman" w:cs="Times New Roman"/>
          <w:sz w:val="28"/>
          <w:szCs w:val="28"/>
          <w:lang w:val="uk-UA"/>
        </w:rPr>
        <w:t>(яким чином вхідні дані будуть перевірені)</w:t>
      </w:r>
    </w:p>
    <w:p w:rsidR="00F513EE" w:rsidRPr="004300CF" w:rsidRDefault="00F513EE" w:rsidP="008265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00CF">
        <w:rPr>
          <w:rFonts w:ascii="Times New Roman" w:hAnsi="Times New Roman" w:cs="Times New Roman"/>
          <w:b/>
          <w:sz w:val="28"/>
          <w:szCs w:val="28"/>
          <w:lang w:val="uk-UA"/>
        </w:rPr>
        <w:t>РОЗДІЛ 3</w:t>
      </w:r>
      <w:r w:rsidR="0022500B" w:rsidRPr="0043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45D46" w:rsidRPr="0043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ПОБУДОВА ТА ВИКОРИСТАННЯ </w:t>
      </w:r>
      <w:r w:rsidR="0022500B" w:rsidRPr="004300CF">
        <w:rPr>
          <w:rFonts w:ascii="Times New Roman" w:hAnsi="Times New Roman" w:cs="Times New Roman"/>
          <w:b/>
          <w:sz w:val="28"/>
          <w:szCs w:val="28"/>
          <w:lang w:val="uk-UA"/>
        </w:rPr>
        <w:t>ТРЕНДОВИХ МОДЕЛЕЙ</w:t>
      </w:r>
      <w:r w:rsidR="00045D46" w:rsidRPr="00430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ОЦІНКИ </w:t>
      </w:r>
      <w:r w:rsidR="00826574" w:rsidRPr="004300CF">
        <w:rPr>
          <w:rFonts w:ascii="Times New Roman" w:hAnsi="Times New Roman" w:cs="Times New Roman"/>
          <w:b/>
          <w:sz w:val="28"/>
          <w:szCs w:val="28"/>
          <w:lang w:val="uk-UA"/>
        </w:rPr>
        <w:t>РИЗИКІВ</w:t>
      </w:r>
    </w:p>
    <w:p w:rsidR="00F513EE" w:rsidRPr="00826574" w:rsidRDefault="00F513EE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2.1 </w:t>
      </w:r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Побудова </w:t>
      </w:r>
      <w:proofErr w:type="spellStart"/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>трендових</w:t>
      </w:r>
      <w:proofErr w:type="spellEnd"/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моделей для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449EA" w:rsidRPr="0082657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C449EA" w:rsidRPr="00826574">
        <w:rPr>
          <w:rFonts w:ascii="Times New Roman" w:hAnsi="Times New Roman" w:cs="Times New Roman"/>
          <w:sz w:val="28"/>
          <w:szCs w:val="28"/>
        </w:rPr>
        <w:t xml:space="preserve"> </w:t>
      </w:r>
      <w:r w:rsidR="00C449EA" w:rsidRPr="008265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C449EA" w:rsidRPr="008265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449EA" w:rsidRPr="00826574">
        <w:rPr>
          <w:rFonts w:ascii="Times New Roman" w:hAnsi="Times New Roman" w:cs="Times New Roman"/>
          <w:sz w:val="28"/>
          <w:szCs w:val="28"/>
          <w:lang w:val="en-US"/>
        </w:rPr>
        <w:t>Statistica</w:t>
      </w:r>
      <w:proofErr w:type="spellEnd"/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>, і т.д.)</w:t>
      </w:r>
      <w:r w:rsidR="004E64F0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у галузі точного землеробства</w:t>
      </w:r>
      <w:r w:rsidR="006625D7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(або побудова технології, програмного забезпечення яке пропонується використовувати в роботі)</w:t>
      </w:r>
    </w:p>
    <w:p w:rsidR="00F513EE" w:rsidRPr="00826574" w:rsidRDefault="00F513EE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Побудова прогнозу з використанням </w:t>
      </w:r>
      <w:proofErr w:type="spellStart"/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>трендових</w:t>
      </w:r>
      <w:proofErr w:type="spellEnd"/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моделей для оцінки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449EA" w:rsidRPr="0082657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C449EA" w:rsidRPr="00826574">
        <w:rPr>
          <w:rFonts w:ascii="Times New Roman" w:hAnsi="Times New Roman" w:cs="Times New Roman"/>
          <w:sz w:val="28"/>
          <w:szCs w:val="28"/>
        </w:rPr>
        <w:t xml:space="preserve"> </w:t>
      </w:r>
      <w:r w:rsidR="00C449EA" w:rsidRPr="008265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C449EA" w:rsidRPr="008265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449EA" w:rsidRPr="00826574">
        <w:rPr>
          <w:rFonts w:ascii="Times New Roman" w:hAnsi="Times New Roman" w:cs="Times New Roman"/>
          <w:sz w:val="28"/>
          <w:szCs w:val="28"/>
          <w:lang w:val="en-US"/>
        </w:rPr>
        <w:t>Statistica</w:t>
      </w:r>
      <w:proofErr w:type="spellEnd"/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>, і т.д.)</w:t>
      </w:r>
      <w:r w:rsidR="004E64F0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у галузі точного землеробства</w:t>
      </w:r>
      <w:r w:rsidR="006625D7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(безпосередньо процес отримання оцінки)</w:t>
      </w:r>
    </w:p>
    <w:p w:rsidR="00F513EE" w:rsidRPr="00826574" w:rsidRDefault="00F513EE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lastRenderedPageBreak/>
        <w:t>2.3</w:t>
      </w:r>
      <w:r w:rsidR="00C449EA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 Оцінка достовірності та прогностичної придатності отриманих результатів </w:t>
      </w:r>
      <w:r w:rsidR="006625D7" w:rsidRPr="00826574">
        <w:rPr>
          <w:rFonts w:ascii="Times New Roman" w:hAnsi="Times New Roman" w:cs="Times New Roman"/>
          <w:sz w:val="28"/>
          <w:szCs w:val="28"/>
          <w:lang w:val="uk-UA"/>
        </w:rPr>
        <w:t xml:space="preserve">(наскільки достовірною та практично значущою є отримана оцінка </w:t>
      </w:r>
      <w:r w:rsidR="00826574" w:rsidRPr="00826574">
        <w:rPr>
          <w:rFonts w:ascii="Times New Roman" w:hAnsi="Times New Roman" w:cs="Times New Roman"/>
          <w:sz w:val="28"/>
          <w:szCs w:val="28"/>
          <w:lang w:val="uk-UA"/>
        </w:rPr>
        <w:t>ризиків</w:t>
      </w:r>
      <w:r w:rsidR="006625D7" w:rsidRPr="0082657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E5146" w:rsidRPr="00826574" w:rsidRDefault="00BE5146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>ВИСНОВКИ</w:t>
      </w:r>
    </w:p>
    <w:p w:rsidR="00BE5146" w:rsidRPr="00826574" w:rsidRDefault="00BE5146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574">
        <w:rPr>
          <w:rFonts w:ascii="Times New Roman" w:hAnsi="Times New Roman" w:cs="Times New Roman"/>
          <w:sz w:val="28"/>
          <w:szCs w:val="28"/>
          <w:lang w:val="uk-UA"/>
        </w:rPr>
        <w:t>ВИКОРИСТАНІ ДЖЕРЕЛА</w:t>
      </w:r>
    </w:p>
    <w:p w:rsidR="00F513EE" w:rsidRPr="00826574" w:rsidRDefault="00F513EE" w:rsidP="00826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513EE" w:rsidRPr="0082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668C3"/>
    <w:multiLevelType w:val="hybridMultilevel"/>
    <w:tmpl w:val="7C42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55"/>
    <w:rsid w:val="00045D46"/>
    <w:rsid w:val="00081252"/>
    <w:rsid w:val="0022500B"/>
    <w:rsid w:val="002F71C4"/>
    <w:rsid w:val="004300CF"/>
    <w:rsid w:val="004A7455"/>
    <w:rsid w:val="004E64F0"/>
    <w:rsid w:val="004F786B"/>
    <w:rsid w:val="00545DD8"/>
    <w:rsid w:val="005B0C94"/>
    <w:rsid w:val="006625D7"/>
    <w:rsid w:val="006869F9"/>
    <w:rsid w:val="00826574"/>
    <w:rsid w:val="00931ED5"/>
    <w:rsid w:val="00982BAA"/>
    <w:rsid w:val="00BE5146"/>
    <w:rsid w:val="00C01EC5"/>
    <w:rsid w:val="00C30C93"/>
    <w:rsid w:val="00C449EA"/>
    <w:rsid w:val="00E67573"/>
    <w:rsid w:val="00EC69BC"/>
    <w:rsid w:val="00F5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2022-03-30T19:27:00Z</dcterms:created>
  <dcterms:modified xsi:type="dcterms:W3CDTF">2022-03-31T07:29:00Z</dcterms:modified>
</cp:coreProperties>
</file>