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1A5" w:rsidRDefault="005961A5" w:rsidP="005961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61A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контрольних питань до екзамену</w:t>
      </w:r>
    </w:p>
    <w:p w:rsidR="005961A5" w:rsidRDefault="005961A5" w:rsidP="005961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61A5" w:rsidRPr="005961A5" w:rsidRDefault="005961A5" w:rsidP="005961A5">
      <w:pPr>
        <w:pStyle w:val="3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961A5">
        <w:rPr>
          <w:rFonts w:ascii="Times New Roman" w:hAnsi="Times New Roman" w:cs="Times New Roman"/>
          <w:lang w:val="uk-UA"/>
        </w:rPr>
        <w:t xml:space="preserve"> </w:t>
      </w:r>
      <w:r w:rsidRPr="00596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Теоретичні питання (лексика, граматика, стиль)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Поняття професійно орієнтованої іншомовної комунікації.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Лексичні особливості фахової термінології.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Інтернаціоналізми у професійному мовленні.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Особливості перекладу професійних термінів.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Полісемія та омонімія у фаховій лексиці.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Синонімія в науковому стилі.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Аббревіатури та скорочення у професійних текстах.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Граматичні особливості наукового стилю.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Часи дієслова в академічному та професійному мовленні.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Пасивний стан у наукових текстах.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Модальні дієслова у професійному спілкуванні.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Умовні речення у фахових текстах.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Номіналізація в академічному стилі.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Особливості побудови складних речень.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Засоби логічного зв’язку в тексті (linking words).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Стилістичні особливості академічного тексту.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Відмінності між формальним і неформальним стилем.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Основні види професійних текстів.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Структура наукової статті.</w:t>
      </w:r>
    </w:p>
    <w:p w:rsidR="005961A5" w:rsidRPr="005961A5" w:rsidRDefault="005961A5" w:rsidP="00596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961A5">
        <w:rPr>
          <w:rFonts w:ascii="Times New Roman" w:hAnsi="Times New Roman" w:cs="Times New Roman"/>
          <w:color w:val="000000"/>
          <w:sz w:val="27"/>
          <w:szCs w:val="27"/>
        </w:rPr>
        <w:t>Особливості оформлення анотації.</w:t>
      </w:r>
    </w:p>
    <w:p w:rsidR="005961A5" w:rsidRPr="005961A5" w:rsidRDefault="005961A5" w:rsidP="005961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:rsidR="005961A5" w:rsidRPr="005961A5" w:rsidRDefault="005961A5" w:rsidP="005961A5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961A5">
        <w:rPr>
          <w:rStyle w:val="ac"/>
          <w:rFonts w:ascii="Times New Roman" w:hAnsi="Times New Roman" w:cs="Times New Roman"/>
          <w:color w:val="000000"/>
        </w:rPr>
        <w:t>Практичні питання (робота з текстом)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Аналіз фахового тексту іноземною мовою.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Переклад професійного тексту рідною мовою.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Переклад фахового тексту іноземною мовою.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Визначення основної ідеї тексту.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Визначення ключових термінів у тексті.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Складання плану прочитаного тексту.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Написання анотації до наукової статті.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Написання резюме (summary) тексту.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Підготовка реферату іноземною мовою.</w:t>
      </w:r>
    </w:p>
    <w:p w:rsidR="005961A5" w:rsidRPr="005961A5" w:rsidRDefault="005961A5" w:rsidP="005961A5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Рецензування наукової статті.</w:t>
      </w:r>
    </w:p>
    <w:p w:rsidR="005961A5" w:rsidRDefault="005961A5" w:rsidP="005961A5">
      <w:pPr>
        <w:pStyle w:val="3"/>
        <w:spacing w:before="0"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lang w:val="uk-UA"/>
        </w:rPr>
      </w:pPr>
    </w:p>
    <w:p w:rsidR="005961A5" w:rsidRPr="005961A5" w:rsidRDefault="005961A5" w:rsidP="005961A5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961A5">
        <w:rPr>
          <w:rStyle w:val="ac"/>
          <w:rFonts w:ascii="Times New Roman" w:hAnsi="Times New Roman" w:cs="Times New Roman"/>
          <w:color w:val="000000"/>
        </w:rPr>
        <w:t>Професійна комунікація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Самопрезентація фахівця іноземною мовою.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Складання резюме (CV) іноземною мовою.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Написання мотиваційного листа.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Ділове листування: структура та мовні кліше.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Написання електронного листа професійного змісту.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Підготовка до співбесіди іноземною мовою.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Телефонні переговори у професійній сфері.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Участь у ділових зустрічах.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Проведення презентації іноземною мовою.</w:t>
      </w:r>
    </w:p>
    <w:p w:rsidR="005961A5" w:rsidRPr="005961A5" w:rsidRDefault="005961A5" w:rsidP="005961A5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Відповіді на запитання під час презентації.</w:t>
      </w:r>
    </w:p>
    <w:p w:rsidR="005961A5" w:rsidRPr="005961A5" w:rsidRDefault="005961A5" w:rsidP="005961A5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961A5">
        <w:rPr>
          <w:rStyle w:val="ac"/>
          <w:rFonts w:ascii="Times New Roman" w:hAnsi="Times New Roman" w:cs="Times New Roman"/>
          <w:color w:val="000000"/>
        </w:rPr>
        <w:t>Наукова комунікація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Підготовка наукової доповіді іноземною мовою.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lastRenderedPageBreak/>
        <w:t>Структура усного наукового виступу.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Участь у науковій дискусії.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Аргументація власної позиції.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Обговорення наукової проблеми.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Висловлення згоди та незгоди у формальному стилі.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Формулювання запитань під час конференції.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Академічна доброчесність у міжнародному середовищі.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Цитування та посилання в наукових текстах.</w:t>
      </w:r>
    </w:p>
    <w:p w:rsidR="005961A5" w:rsidRPr="005961A5" w:rsidRDefault="005961A5" w:rsidP="005961A5">
      <w:pPr>
        <w:pStyle w:val="ad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Міжкультурні особливості професійної комунікації.</w:t>
      </w:r>
    </w:p>
    <w:p w:rsidR="005961A5" w:rsidRDefault="005961A5" w:rsidP="005961A5">
      <w:pPr>
        <w:pStyle w:val="3"/>
        <w:spacing w:before="0"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lang w:val="uk-UA"/>
        </w:rPr>
      </w:pPr>
    </w:p>
    <w:p w:rsidR="005961A5" w:rsidRPr="005961A5" w:rsidRDefault="005961A5" w:rsidP="005961A5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961A5">
        <w:rPr>
          <w:rStyle w:val="ac"/>
          <w:rFonts w:ascii="Times New Roman" w:hAnsi="Times New Roman" w:cs="Times New Roman"/>
          <w:color w:val="000000"/>
        </w:rPr>
        <w:t>Фахова спрямованість (з урахуванням спеціальності)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Основна термінологія спеціальності іноземною мовою.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Опис професійної діяльності фахівця.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Аналіз сучасних тенденцій у професійній галузі.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Обговорення інновацій у професійній сфері.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Етичні аспекти професійної діяльності.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Робота з міжнародними професійними джерелами.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Порівняння національного та міжнародного досвіду.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Підготовка проєкту іноземною мовою.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Опис результатів дослідження.</w:t>
      </w:r>
    </w:p>
    <w:p w:rsidR="005961A5" w:rsidRPr="005961A5" w:rsidRDefault="005961A5" w:rsidP="005961A5">
      <w:pPr>
        <w:pStyle w:val="ad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961A5">
        <w:rPr>
          <w:color w:val="000000"/>
        </w:rPr>
        <w:t>Перспективи професійного розвитку у міжнародному середовищі.</w:t>
      </w:r>
    </w:p>
    <w:p w:rsidR="005961A5" w:rsidRPr="005961A5" w:rsidRDefault="005961A5" w:rsidP="005961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5961A5" w:rsidRPr="005961A5" w:rsidRDefault="005961A5" w:rsidP="005961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5961A5" w:rsidRPr="005961A5" w:rsidRDefault="005961A5" w:rsidP="005961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61A5" w:rsidRPr="005961A5" w:rsidSect="005961A5">
      <w:pgSz w:w="11906" w:h="16838"/>
      <w:pgMar w:top="10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6457"/>
    <w:multiLevelType w:val="multilevel"/>
    <w:tmpl w:val="5E38DD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E4238"/>
    <w:multiLevelType w:val="multilevel"/>
    <w:tmpl w:val="335CD6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2464C"/>
    <w:multiLevelType w:val="multilevel"/>
    <w:tmpl w:val="242E81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722D1"/>
    <w:multiLevelType w:val="multilevel"/>
    <w:tmpl w:val="CAA803E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A3F76"/>
    <w:multiLevelType w:val="multilevel"/>
    <w:tmpl w:val="9474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512536">
    <w:abstractNumId w:val="4"/>
  </w:num>
  <w:num w:numId="2" w16cid:durableId="1576477117">
    <w:abstractNumId w:val="0"/>
  </w:num>
  <w:num w:numId="3" w16cid:durableId="589510963">
    <w:abstractNumId w:val="2"/>
  </w:num>
  <w:num w:numId="4" w16cid:durableId="953362659">
    <w:abstractNumId w:val="1"/>
  </w:num>
  <w:num w:numId="5" w16cid:durableId="1709060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B2"/>
    <w:rsid w:val="00296189"/>
    <w:rsid w:val="005961A5"/>
    <w:rsid w:val="0074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B89C"/>
  <w15:chartTrackingRefBased/>
  <w15:docId w15:val="{FFBEBE33-069B-854D-A781-59C508CC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4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4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5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5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5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5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5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5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5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5B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961A5"/>
    <w:rPr>
      <w:b/>
      <w:bCs/>
    </w:rPr>
  </w:style>
  <w:style w:type="paragraph" w:styleId="ad">
    <w:name w:val="Normal (Web)"/>
    <w:basedOn w:val="a"/>
    <w:uiPriority w:val="99"/>
    <w:semiHidden/>
    <w:unhideWhenUsed/>
    <w:rsid w:val="0059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Иріна Мартінюк</dc:creator>
  <cp:keywords/>
  <dc:description/>
  <cp:lastModifiedBy>Иріна Мартінюк</cp:lastModifiedBy>
  <cp:revision>2</cp:revision>
  <dcterms:created xsi:type="dcterms:W3CDTF">2026-02-17T10:21:00Z</dcterms:created>
  <dcterms:modified xsi:type="dcterms:W3CDTF">2026-02-17T10:25:00Z</dcterms:modified>
</cp:coreProperties>
</file>