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DDD6" w14:textId="06778B35" w:rsidR="00C93F58" w:rsidRPr="00C93F58" w:rsidRDefault="00C93F58" w:rsidP="00C93F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ЗЕЛЕНА ЕКОНОМІКА</w:t>
      </w:r>
    </w:p>
    <w:p w14:paraId="7DC29227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I. Макрорівень (дані Державна служба статистики України)</w:t>
      </w:r>
    </w:p>
    <w:p w14:paraId="2C6DCCDE" w14:textId="4618FB9C" w:rsidR="00C93F58" w:rsidRDefault="00C93F58" w:rsidP="00C92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Модель впливу «озеленення» економіки на екологічний результат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(оцінюємо е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>кологічн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 xml:space="preserve"> ефективність економіки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5B53094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DA8C8" w14:textId="77777777" w:rsid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Результативна ознака 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>икиди CO₂ (або парникових газів) на 1 млн грн ВВП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F58">
        <w:rPr>
          <w:rFonts w:ascii="Times New Roman" w:hAnsi="Times New Roman" w:cs="Times New Roman"/>
          <w:sz w:val="28"/>
          <w:szCs w:val="28"/>
        </w:rPr>
        <w:t>(характеризує екологічну ефективність економіки)</w:t>
      </w:r>
    </w:p>
    <w:p w14:paraId="112CE46F" w14:textId="10E97591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Факторні ознаки:</w:t>
      </w:r>
    </w:p>
    <w:p w14:paraId="024428AE" w14:textId="04507CDA" w:rsidR="00C93F58" w:rsidRPr="00C93F58" w:rsidRDefault="00C93F58" w:rsidP="00C93F5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X₁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Частка відновлюваної енергії в загальному постачанні енергії, %</w:t>
      </w:r>
    </w:p>
    <w:p w14:paraId="0BD95117" w14:textId="0ACBA938" w:rsidR="00C93F58" w:rsidRPr="00C93F58" w:rsidRDefault="00C93F58" w:rsidP="00C93F5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X₂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Капітальні інвестиції в охорону навколишнього середовища, млн грн</w:t>
      </w:r>
    </w:p>
    <w:p w14:paraId="2B08837A" w14:textId="7F70BB85" w:rsidR="00C93F58" w:rsidRPr="00C93F58" w:rsidRDefault="00C93F58" w:rsidP="00C93F5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X₃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Поточні витрати на природоохоронні заходи, млн грн</w:t>
      </w:r>
    </w:p>
    <w:p w14:paraId="00A8988F" w14:textId="25BB4322" w:rsidR="00C93F58" w:rsidRPr="00C93F58" w:rsidRDefault="00C93F58" w:rsidP="00C93F5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X₄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Обсяг утворення відходів на одиницю ВВП</w:t>
      </w:r>
    </w:p>
    <w:p w14:paraId="5EF167D9" w14:textId="77B05238" w:rsidR="00C93F58" w:rsidRPr="00C93F58" w:rsidRDefault="00C93F58" w:rsidP="00C93F5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X₅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Енергоємність ВВП</w:t>
      </w:r>
    </w:p>
    <w:p w14:paraId="6E29D35F" w14:textId="7351DBAD" w:rsidR="00C93F58" w:rsidRPr="00C93F58" w:rsidRDefault="00C93F58" w:rsidP="00C93F58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X₆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Індекс промислового виробництва</w:t>
      </w:r>
    </w:p>
    <w:p w14:paraId="559EE7E9" w14:textId="45BD7019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33ADFC" w14:textId="5CD2997A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3F58">
        <w:rPr>
          <w:rFonts w:ascii="Times New Roman" w:hAnsi="Times New Roman" w:cs="Times New Roman"/>
          <w:b/>
          <w:bCs/>
          <w:sz w:val="28"/>
          <w:szCs w:val="28"/>
        </w:rPr>
        <w:t>Економетрична</w:t>
      </w:r>
      <w:proofErr w:type="spellEnd"/>
      <w:r w:rsidRPr="00C93F58">
        <w:rPr>
          <w:rFonts w:ascii="Times New Roman" w:hAnsi="Times New Roman" w:cs="Times New Roman"/>
          <w:b/>
          <w:bCs/>
          <w:sz w:val="28"/>
          <w:szCs w:val="28"/>
        </w:rPr>
        <w:t xml:space="preserve"> модель:</w:t>
      </w:r>
    </w:p>
    <w:p w14:paraId="75A67C4D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Лінійна множинна регресія:</w:t>
      </w:r>
    </w:p>
    <w:p w14:paraId="0EFB9B6C" w14:textId="0D4B2C5A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+ε</m:t>
          </m:r>
          <m:r>
            <w:rPr>
              <w:rFonts w:ascii="Times New Roman" w:hAnsi="Times New Roman" w:cs="Times New Roman"/>
              <w:i/>
              <w:sz w:val="28"/>
              <w:szCs w:val="28"/>
            </w:rPr>
            <w:br/>
          </m:r>
        </m:oMath>
      </m:oMathPara>
    </w:p>
    <w:p w14:paraId="6586450A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 xml:space="preserve">Можлива 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лог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 xml:space="preserve">-лінійна форма (для 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еластичностей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>):</w:t>
      </w:r>
    </w:p>
    <w:p w14:paraId="6B13836C" w14:textId="0BE8A795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ln</m:t>
          </m:r>
          <m:r>
            <w:rPr>
              <w:rFonts w:ascii="Cambria Math" w:hAnsi="Cambria Math" w:cs="Times New Roman"/>
              <w:sz w:val="28"/>
              <w:szCs w:val="28"/>
            </w:rPr>
            <m:t>⁡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ln</m:t>
          </m:r>
          <m:r>
            <w:rPr>
              <w:rFonts w:ascii="Cambria Math" w:hAnsi="Cambria Math" w:cs="Times New Roman"/>
              <w:sz w:val="28"/>
              <w:szCs w:val="28"/>
            </w:rPr>
            <m:t>⁡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+⋯+ε</m:t>
          </m:r>
          <m:r>
            <w:rPr>
              <w:rFonts w:ascii="Times New Roman" w:hAnsi="Times New Roman" w:cs="Times New Roman"/>
              <w:i/>
              <w:sz w:val="28"/>
              <w:szCs w:val="28"/>
            </w:rPr>
            <w:br/>
          </m:r>
        </m:oMath>
      </m:oMathPara>
    </w:p>
    <w:p w14:paraId="66A5AA90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pict w14:anchorId="6979C118">
          <v:rect id="_x0000_i1093" style="width:0;height:1.5pt" o:hralign="center" o:hrstd="t" o:hr="t" fillcolor="#a0a0a0" stroked="f"/>
        </w:pict>
      </w:r>
    </w:p>
    <w:p w14:paraId="0B552C18" w14:textId="56F0FBB1" w:rsidR="00C93F58" w:rsidRDefault="00C93F58" w:rsidP="00C93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F5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II. Макрорівень (</w:t>
      </w:r>
      <w:r w:rsidRPr="00C92D1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</w:t>
      </w:r>
      <w:r w:rsidRPr="00C93F5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аріант 2): Вплив «зелених» факторів на економічну результативність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(оцінюємо в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>плив зеленої трансформації на економічне зростання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E4715DA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3FE9D" w14:textId="1954DEDF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Результативна ознака 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в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>аловий внутрішній продукт (ВВП) у постійних цінах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F58">
        <w:rPr>
          <w:rFonts w:ascii="Times New Roman" w:hAnsi="Times New Roman" w:cs="Times New Roman"/>
          <w:sz w:val="28"/>
          <w:szCs w:val="28"/>
        </w:rPr>
        <w:t>або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 xml:space="preserve"> Валова додана вартість сільського господарства</w:t>
      </w:r>
    </w:p>
    <w:p w14:paraId="4699CC1E" w14:textId="62CF36AE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Фактори:</w:t>
      </w:r>
    </w:p>
    <w:p w14:paraId="15386A8D" w14:textId="034CAE8F" w:rsidR="00C93F58" w:rsidRPr="00C93F58" w:rsidRDefault="00C93F58" w:rsidP="00C93F5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X₁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Частка органічних сільгоспугідь, %</w:t>
      </w:r>
    </w:p>
    <w:p w14:paraId="305C59EC" w14:textId="0A1A048C" w:rsidR="00C93F58" w:rsidRPr="00C93F58" w:rsidRDefault="00C93F58" w:rsidP="00C93F5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X₂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Інвестиції у відновлювану енергетику</w:t>
      </w:r>
    </w:p>
    <w:p w14:paraId="61F27D23" w14:textId="15DB8B4C" w:rsidR="00C93F58" w:rsidRPr="00C93F58" w:rsidRDefault="00C93F58" w:rsidP="00C93F5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X₃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Обсяг екологічного податку</w:t>
      </w:r>
    </w:p>
    <w:p w14:paraId="2EB78FB7" w14:textId="7A1CDCF4" w:rsidR="00C93F58" w:rsidRPr="00C93F58" w:rsidRDefault="00C93F58" w:rsidP="00C93F5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X₄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Експорт аграрної продукції</w:t>
      </w:r>
    </w:p>
    <w:p w14:paraId="53113DD0" w14:textId="2AFF3814" w:rsidR="00C93F58" w:rsidRPr="00C93F58" w:rsidRDefault="00C93F58" w:rsidP="00C93F5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X₅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Продуктивність праці в сільському господарстві</w:t>
      </w:r>
    </w:p>
    <w:p w14:paraId="577D48B3" w14:textId="3F39DC33" w:rsidR="00C93F58" w:rsidRPr="00C93F58" w:rsidRDefault="00C93F58" w:rsidP="00C93F5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X₆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Державна підтримка АПК</w:t>
      </w:r>
    </w:p>
    <w:p w14:paraId="7C5AE9B1" w14:textId="11D2240B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C4365E" w14:textId="022D11F4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Модель:</w:t>
      </w:r>
    </w:p>
    <w:p w14:paraId="706692C8" w14:textId="5CDF90FC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+ε</m:t>
          </m:r>
          <m:r>
            <w:rPr>
              <w:rFonts w:ascii="Times New Roman" w:hAnsi="Times New Roman" w:cs="Times New Roman"/>
              <w:i/>
              <w:sz w:val="28"/>
              <w:szCs w:val="28"/>
            </w:rPr>
            <w:br/>
          </m:r>
        </m:oMath>
      </m:oMathPara>
    </w:p>
    <w:p w14:paraId="2A19EC4F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Можна використовувати:</w:t>
      </w:r>
    </w:p>
    <w:p w14:paraId="3F8B4AAC" w14:textId="77777777" w:rsidR="00C93F58" w:rsidRPr="00C93F58" w:rsidRDefault="00C93F58" w:rsidP="00C93F5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панельні дані (регіони України)</w:t>
      </w:r>
    </w:p>
    <w:p w14:paraId="5DBC7642" w14:textId="77777777" w:rsidR="00C93F58" w:rsidRPr="00C93F58" w:rsidRDefault="00C93F58" w:rsidP="00C93F5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часові ряди (10–15 років)</w:t>
      </w:r>
    </w:p>
    <w:p w14:paraId="2211B0A6" w14:textId="77777777" w:rsidR="00C93F58" w:rsidRPr="00C93F58" w:rsidRDefault="00C93F58" w:rsidP="00C93F58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модель з лагами (ARDL)</w:t>
      </w:r>
    </w:p>
    <w:p w14:paraId="2C172E94" w14:textId="3940B527" w:rsidR="00C93F58" w:rsidRPr="00C93F58" w:rsidRDefault="00C93F58" w:rsidP="00C93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 xml:space="preserve">III. Мікрорівень </w:t>
      </w:r>
      <w:r w:rsidRPr="00C92D1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-</w:t>
      </w:r>
      <w:r w:rsidRPr="00C93F5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дані сільськогосподарських підприємств</w:t>
      </w:r>
    </w:p>
    <w:p w14:paraId="1062A70E" w14:textId="3EB79858" w:rsidR="00C93F58" w:rsidRPr="00C93F58" w:rsidRDefault="00C93F58" w:rsidP="00C93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Варіант 3: Модель впливу «зелених» практик на економічну ефективність СГ підприємств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(оцінюємо е</w:t>
      </w:r>
      <w:r w:rsidRPr="00C93F58">
        <w:rPr>
          <w:rFonts w:ascii="Times New Roman" w:hAnsi="Times New Roman" w:cs="Times New Roman"/>
          <w:b/>
          <w:bCs/>
          <w:sz w:val="28"/>
          <w:szCs w:val="28"/>
        </w:rPr>
        <w:t>кономічний ефект зелених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71D1C0F" w14:textId="77777777" w:rsidR="00C93F58" w:rsidRDefault="00C93F58" w:rsidP="00C93F58">
      <w:pPr>
        <w:spacing w:after="0" w:line="240" w:lineRule="auto"/>
        <w:ind w:firstLine="709"/>
        <w:rPr>
          <w:rFonts w:cs="Segoe UI Emoji"/>
          <w:b/>
          <w:bCs/>
          <w:sz w:val="28"/>
          <w:szCs w:val="28"/>
        </w:rPr>
      </w:pPr>
    </w:p>
    <w:p w14:paraId="6E31597B" w14:textId="4DC1232A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Результативна ознака 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 бути</w:t>
      </w:r>
      <w:r w:rsidRPr="00C93F58">
        <w:rPr>
          <w:rFonts w:ascii="Times New Roman" w:hAnsi="Times New Roman" w:cs="Times New Roman"/>
          <w:sz w:val="28"/>
          <w:szCs w:val="28"/>
        </w:rPr>
        <w:t>:</w:t>
      </w:r>
    </w:p>
    <w:p w14:paraId="7642BA98" w14:textId="77777777" w:rsidR="00C93F58" w:rsidRPr="00C93F58" w:rsidRDefault="00C93F58" w:rsidP="00C93F5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Рентабельність виробництва, %</w:t>
      </w:r>
    </w:p>
    <w:p w14:paraId="78FD3D3F" w14:textId="77777777" w:rsidR="00C93F58" w:rsidRPr="00C93F58" w:rsidRDefault="00C93F58" w:rsidP="00C93F5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Чистий прибуток підприємства</w:t>
      </w:r>
    </w:p>
    <w:p w14:paraId="2623869C" w14:textId="77777777" w:rsidR="00C93F58" w:rsidRPr="00C93F58" w:rsidRDefault="00C93F58" w:rsidP="00C93F5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Валовий дохід на 1 га сільгоспугідь</w:t>
      </w:r>
    </w:p>
    <w:p w14:paraId="3BEFD7BA" w14:textId="77777777" w:rsidR="00C93F58" w:rsidRPr="00C93F58" w:rsidRDefault="00C93F58" w:rsidP="00C93F58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Економічна додана вартість (EVA)</w:t>
      </w:r>
    </w:p>
    <w:p w14:paraId="0640504F" w14:textId="77777777" w:rsidR="00C93F58" w:rsidRDefault="00C93F58" w:rsidP="00C93F58">
      <w:pPr>
        <w:spacing w:after="0" w:line="240" w:lineRule="auto"/>
        <w:ind w:firstLine="709"/>
        <w:rPr>
          <w:rFonts w:cs="Segoe UI Emoji"/>
          <w:sz w:val="28"/>
          <w:szCs w:val="28"/>
        </w:rPr>
      </w:pPr>
    </w:p>
    <w:p w14:paraId="54B5F0D0" w14:textId="0A8E0AC8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Фактори впливу:</w:t>
      </w:r>
    </w:p>
    <w:p w14:paraId="62E443DC" w14:textId="2B58FE66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Екологічні:</w:t>
      </w:r>
    </w:p>
    <w:p w14:paraId="6A0C4921" w14:textId="638470F7" w:rsidR="00C93F58" w:rsidRPr="00C93F58" w:rsidRDefault="00C93F58" w:rsidP="00C93F5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X₁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Частка органічного виробництва, %</w:t>
      </w:r>
    </w:p>
    <w:p w14:paraId="745E5AA4" w14:textId="61A7D2EF" w:rsidR="00C93F58" w:rsidRPr="00C93F58" w:rsidRDefault="00C93F58" w:rsidP="00C93F5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X₂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Витрати на екологічні технології</w:t>
      </w:r>
    </w:p>
    <w:p w14:paraId="62C835BE" w14:textId="7AA67855" w:rsidR="00C93F58" w:rsidRPr="00C93F58" w:rsidRDefault="00C93F58" w:rsidP="00C93F5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X₃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Обсяг застосування мінеральних добрив на 1 га</w:t>
      </w:r>
    </w:p>
    <w:p w14:paraId="35C2B714" w14:textId="02114961" w:rsidR="00C93F58" w:rsidRPr="00C93F58" w:rsidRDefault="00C93F58" w:rsidP="00C93F5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X₄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Використання біологічних засобів захисту</w:t>
      </w:r>
    </w:p>
    <w:p w14:paraId="09F65A2D" w14:textId="56C00E6C" w:rsidR="00C93F58" w:rsidRPr="00C93F58" w:rsidRDefault="00C93F58" w:rsidP="00C93F5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X₅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Енергоємність виробництва</w:t>
      </w:r>
    </w:p>
    <w:p w14:paraId="4AEE3701" w14:textId="5FC1EBE5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Економічні:</w:t>
      </w:r>
    </w:p>
    <w:p w14:paraId="2FC10638" w14:textId="207CC643" w:rsidR="00C93F58" w:rsidRPr="00C93F58" w:rsidRDefault="00C93F58" w:rsidP="00C93F5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X₆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Площа сільгоспугідь</w:t>
      </w:r>
    </w:p>
    <w:p w14:paraId="1B18588E" w14:textId="2E8AEC9D" w:rsidR="00C93F58" w:rsidRPr="00C93F58" w:rsidRDefault="00C93F58" w:rsidP="00C93F5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X₇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Фондоозброєність</w:t>
      </w:r>
    </w:p>
    <w:p w14:paraId="1009FAA2" w14:textId="0B622128" w:rsidR="00C93F58" w:rsidRPr="00C93F58" w:rsidRDefault="00C93F58" w:rsidP="00C93F5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X₈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Продуктивність праці</w:t>
      </w:r>
    </w:p>
    <w:p w14:paraId="69E0D16C" w14:textId="38D4EF97" w:rsidR="00C93F58" w:rsidRPr="00C93F58" w:rsidRDefault="00C93F58" w:rsidP="00C93F5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X₉</w:t>
      </w:r>
      <w:r w:rsidRPr="00C9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3F58">
        <w:rPr>
          <w:rFonts w:ascii="Times New Roman" w:hAnsi="Times New Roman" w:cs="Times New Roman"/>
          <w:sz w:val="28"/>
          <w:szCs w:val="28"/>
        </w:rPr>
        <w:t xml:space="preserve"> Рівень державної підтримки</w:t>
      </w:r>
    </w:p>
    <w:p w14:paraId="70CEFB64" w14:textId="4B1B6BFB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8F1F64" w14:textId="2F32AE74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Базова модель:</w:t>
      </w:r>
    </w:p>
    <w:p w14:paraId="40B4271B" w14:textId="0348903D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+ε</m:t>
          </m:r>
          <m:r>
            <w:rPr>
              <w:rFonts w:ascii="Times New Roman" w:hAnsi="Times New Roman" w:cs="Times New Roman"/>
              <w:i/>
              <w:sz w:val="28"/>
              <w:szCs w:val="28"/>
            </w:rPr>
            <w:br/>
          </m:r>
        </m:oMath>
      </m:oMathPara>
      <w:r w:rsidRPr="00C93F58">
        <w:rPr>
          <w:rFonts w:ascii="Times New Roman" w:hAnsi="Times New Roman" w:cs="Times New Roman"/>
          <w:sz w:val="28"/>
          <w:szCs w:val="28"/>
        </w:rPr>
        <w:pict w14:anchorId="760A46BC">
          <v:rect id="_x0000_i1172" style="width:0;height:1.5pt" o:hralign="center" o:hrstd="t" o:hr="t" fillcolor="#a0a0a0" stroked="f"/>
        </w:pict>
      </w:r>
    </w:p>
    <w:p w14:paraId="76EE555F" w14:textId="77777777" w:rsid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F90F5" w14:textId="304E0BCF" w:rsidR="00C93F58" w:rsidRPr="00C93F58" w:rsidRDefault="00C93F58" w:rsidP="00C93F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F58">
        <w:rPr>
          <w:rFonts w:ascii="Times New Roman" w:hAnsi="Times New Roman" w:cs="Times New Roman"/>
          <w:b/>
          <w:bCs/>
          <w:sz w:val="28"/>
          <w:szCs w:val="28"/>
        </w:rPr>
        <w:t>Методологічні підходи:</w:t>
      </w:r>
    </w:p>
    <w:p w14:paraId="54B8DEAB" w14:textId="77777777" w:rsidR="00C93F58" w:rsidRPr="00C93F58" w:rsidRDefault="00C93F58" w:rsidP="00C93F5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Кореляційний аналіз (матриця кореляції)</w:t>
      </w:r>
    </w:p>
    <w:p w14:paraId="534333E4" w14:textId="77777777" w:rsidR="00C93F58" w:rsidRPr="00C93F58" w:rsidRDefault="00C93F58" w:rsidP="00C93F5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 xml:space="preserve">Тест на 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мультиколінеарність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 xml:space="preserve"> (VIF)</w:t>
      </w:r>
    </w:p>
    <w:p w14:paraId="542A8FA3" w14:textId="77777777" w:rsidR="00C93F58" w:rsidRPr="00C93F58" w:rsidRDefault="00C93F58" w:rsidP="00C93F5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 xml:space="preserve">Перевірка 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гетероскедастичності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 xml:space="preserve"> (тест 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Бреуша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Пагана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>)</w:t>
      </w:r>
    </w:p>
    <w:p w14:paraId="7FD549EF" w14:textId="77777777" w:rsidR="00C93F58" w:rsidRPr="00C93F58" w:rsidRDefault="00C93F58" w:rsidP="00C93F5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Автокореляція (</w:t>
      </w:r>
      <w:proofErr w:type="spellStart"/>
      <w:r w:rsidRPr="00C93F58">
        <w:rPr>
          <w:rFonts w:ascii="Times New Roman" w:hAnsi="Times New Roman" w:cs="Times New Roman"/>
          <w:sz w:val="28"/>
          <w:szCs w:val="28"/>
        </w:rPr>
        <w:t>Durbin-Watson</w:t>
      </w:r>
      <w:proofErr w:type="spellEnd"/>
      <w:r w:rsidRPr="00C93F58">
        <w:rPr>
          <w:rFonts w:ascii="Times New Roman" w:hAnsi="Times New Roman" w:cs="Times New Roman"/>
          <w:sz w:val="28"/>
          <w:szCs w:val="28"/>
        </w:rPr>
        <w:t>)</w:t>
      </w:r>
    </w:p>
    <w:p w14:paraId="34826157" w14:textId="77777777" w:rsidR="00C93F58" w:rsidRPr="00C93F58" w:rsidRDefault="00C93F58" w:rsidP="00C93F5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R², F-критерій</w:t>
      </w:r>
    </w:p>
    <w:p w14:paraId="08DD28D7" w14:textId="77777777" w:rsidR="00C93F58" w:rsidRPr="00C93F58" w:rsidRDefault="00C93F58" w:rsidP="00C93F5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3F58">
        <w:rPr>
          <w:rFonts w:ascii="Times New Roman" w:hAnsi="Times New Roman" w:cs="Times New Roman"/>
          <w:sz w:val="28"/>
          <w:szCs w:val="28"/>
        </w:rPr>
        <w:t>Перевірка статистичної значущості коефіцієнтів (t-тест)</w:t>
      </w:r>
    </w:p>
    <w:p w14:paraId="128C5CA7" w14:textId="77777777" w:rsidR="00C93F58" w:rsidRPr="00C93F58" w:rsidRDefault="00C93F58" w:rsidP="00C93F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93F58" w:rsidRPr="00C93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F7D"/>
    <w:multiLevelType w:val="multilevel"/>
    <w:tmpl w:val="F3D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C04AF"/>
    <w:multiLevelType w:val="multilevel"/>
    <w:tmpl w:val="A3D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30995"/>
    <w:multiLevelType w:val="multilevel"/>
    <w:tmpl w:val="9EBA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A221E"/>
    <w:multiLevelType w:val="multilevel"/>
    <w:tmpl w:val="0FE6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A0606"/>
    <w:multiLevelType w:val="multilevel"/>
    <w:tmpl w:val="651E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B1CAA"/>
    <w:multiLevelType w:val="multilevel"/>
    <w:tmpl w:val="A676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145D6"/>
    <w:multiLevelType w:val="multilevel"/>
    <w:tmpl w:val="EC3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32244"/>
    <w:multiLevelType w:val="multilevel"/>
    <w:tmpl w:val="6BBC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C48C9"/>
    <w:multiLevelType w:val="multilevel"/>
    <w:tmpl w:val="342E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702451">
    <w:abstractNumId w:val="1"/>
  </w:num>
  <w:num w:numId="2" w16cid:durableId="1257320931">
    <w:abstractNumId w:val="7"/>
  </w:num>
  <w:num w:numId="3" w16cid:durableId="74128475">
    <w:abstractNumId w:val="3"/>
  </w:num>
  <w:num w:numId="4" w16cid:durableId="223612574">
    <w:abstractNumId w:val="2"/>
  </w:num>
  <w:num w:numId="5" w16cid:durableId="1256668067">
    <w:abstractNumId w:val="8"/>
  </w:num>
  <w:num w:numId="6" w16cid:durableId="709502229">
    <w:abstractNumId w:val="4"/>
  </w:num>
  <w:num w:numId="7" w16cid:durableId="2039156480">
    <w:abstractNumId w:val="6"/>
  </w:num>
  <w:num w:numId="8" w16cid:durableId="438599424">
    <w:abstractNumId w:val="5"/>
  </w:num>
  <w:num w:numId="9" w16cid:durableId="18999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58"/>
    <w:rsid w:val="006F7463"/>
    <w:rsid w:val="00C92D1B"/>
    <w:rsid w:val="00C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386D"/>
  <w15:chartTrackingRefBased/>
  <w15:docId w15:val="{CDE3E98C-9680-40E1-820A-DAF0941F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F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F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F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F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F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9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9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9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F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93F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3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1712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Sobchenko Tetiana</dc:creator>
  <cp:keywords/>
  <dc:description/>
  <cp:lastModifiedBy>Sobchenko Tetiana</cp:lastModifiedBy>
  <cp:revision>2</cp:revision>
  <dcterms:created xsi:type="dcterms:W3CDTF">2026-03-02T20:42:00Z</dcterms:created>
  <dcterms:modified xsi:type="dcterms:W3CDTF">2026-03-02T20:57:00Z</dcterms:modified>
</cp:coreProperties>
</file>