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7C400"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Лекція 2. Особистість працівника та професійний потенціал фахівця аграрної сфери</w:t>
      </w:r>
    </w:p>
    <w:p w14:paraId="5E16F782"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Мета лекції</w:t>
      </w:r>
    </w:p>
    <w:p w14:paraId="6397E243" w14:textId="36C3E0FF"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Метою лекції є формування у здобувачів вищої освіти системного розуміння особистості працівника як суб’єкта професійної діяльності, її психологічної структури та індивідуально-психологічних характеристик, що визначають особливості професійної поведінки, взаємодії, прийняття рішень і професійного розвитку.</w:t>
      </w:r>
    </w:p>
    <w:p w14:paraId="4EDD6844" w14:textId="4D9E99AF"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У процесі опрацювання теми здобувачі мають з’ясувати сутність понять «особистість», «професійно важливі якості», «здібності», «компетентність», «професійний потенціал», «професійна спрямованість», «емоційний інтелект» і «професійна ідентичність»; визначити їх взаємозв’язок та роль у становленні фахівця.</w:t>
      </w:r>
    </w:p>
    <w:p w14:paraId="55DD6436" w14:textId="56827C22"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Особлива увага приділяється характеристиці професійного потенціалу фахівця аграрної сфери, здатності адаптуватися до змін, працювати в умовах невизначеності, опановувати сучасні технології, здійснювати професійний саморозвиток та ефективно взаємодіяти з представниками різних професійних груп.</w:t>
      </w:r>
    </w:p>
    <w:p w14:paraId="295A5DF6" w14:textId="66E0F965"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Основні питання</w:t>
      </w:r>
      <w:r>
        <w:rPr>
          <w:rFonts w:ascii="Times New Roman" w:hAnsi="Times New Roman" w:cs="Times New Roman"/>
          <w:sz w:val="28"/>
          <w:szCs w:val="28"/>
        </w:rPr>
        <w:t>:</w:t>
      </w:r>
    </w:p>
    <w:p w14:paraId="6A38B8FB" w14:textId="5C98A14B"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Pr="00C24B5F">
        <w:rPr>
          <w:rFonts w:ascii="Times New Roman" w:hAnsi="Times New Roman" w:cs="Times New Roman"/>
          <w:sz w:val="28"/>
          <w:szCs w:val="28"/>
        </w:rPr>
        <w:t>Особистість у системі професійної діяльності.</w:t>
      </w:r>
    </w:p>
    <w:p w14:paraId="0D8C2FE2" w14:textId="3851B48E"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Pr="00C24B5F">
        <w:rPr>
          <w:rFonts w:ascii="Times New Roman" w:hAnsi="Times New Roman" w:cs="Times New Roman"/>
          <w:sz w:val="28"/>
          <w:szCs w:val="28"/>
        </w:rPr>
        <w:t>Психологічна структура особистості працівника.</w:t>
      </w:r>
    </w:p>
    <w:p w14:paraId="175D532E" w14:textId="155B5241"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Pr="00C24B5F">
        <w:rPr>
          <w:rFonts w:ascii="Times New Roman" w:hAnsi="Times New Roman" w:cs="Times New Roman"/>
          <w:sz w:val="28"/>
          <w:szCs w:val="28"/>
        </w:rPr>
        <w:t>Індивідуально-психологічні властивості та їх прояв у професійній діяльності.</w:t>
      </w:r>
    </w:p>
    <w:p w14:paraId="09C1B2E6" w14:textId="2629A5D5"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Pr="00C24B5F">
        <w:rPr>
          <w:rFonts w:ascii="Times New Roman" w:hAnsi="Times New Roman" w:cs="Times New Roman"/>
          <w:sz w:val="28"/>
          <w:szCs w:val="28"/>
        </w:rPr>
        <w:t>Професійно важливі якості фахівця.</w:t>
      </w:r>
    </w:p>
    <w:p w14:paraId="75AC4792" w14:textId="221ACB19"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Pr="00C24B5F">
        <w:rPr>
          <w:rFonts w:ascii="Times New Roman" w:hAnsi="Times New Roman" w:cs="Times New Roman"/>
          <w:sz w:val="28"/>
          <w:szCs w:val="28"/>
        </w:rPr>
        <w:t>Здібності та їх роль у професійному становленні.</w:t>
      </w:r>
    </w:p>
    <w:p w14:paraId="323853E0" w14:textId="5337786D"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Pr="00C24B5F">
        <w:rPr>
          <w:rFonts w:ascii="Times New Roman" w:hAnsi="Times New Roman" w:cs="Times New Roman"/>
          <w:sz w:val="28"/>
          <w:szCs w:val="28"/>
        </w:rPr>
        <w:t>Компетентність як характеристика професійної діяльності.</w:t>
      </w:r>
    </w:p>
    <w:p w14:paraId="4C90F977" w14:textId="6C9828D6"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Pr="00C24B5F">
        <w:rPr>
          <w:rFonts w:ascii="Times New Roman" w:hAnsi="Times New Roman" w:cs="Times New Roman"/>
          <w:sz w:val="28"/>
          <w:szCs w:val="28"/>
        </w:rPr>
        <w:t>Професійний потенціал працівника.</w:t>
      </w:r>
    </w:p>
    <w:p w14:paraId="7238FCCB" w14:textId="4F602C86"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Pr="00C24B5F">
        <w:rPr>
          <w:rFonts w:ascii="Times New Roman" w:hAnsi="Times New Roman" w:cs="Times New Roman"/>
          <w:sz w:val="28"/>
          <w:szCs w:val="28"/>
        </w:rPr>
        <w:t>Цінності та професійна спрямованість.</w:t>
      </w:r>
    </w:p>
    <w:p w14:paraId="2C252AC2" w14:textId="7A6946AE"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Pr="00C24B5F">
        <w:rPr>
          <w:rFonts w:ascii="Times New Roman" w:hAnsi="Times New Roman" w:cs="Times New Roman"/>
          <w:sz w:val="28"/>
          <w:szCs w:val="28"/>
        </w:rPr>
        <w:t>Мотивація професійної діяльності.</w:t>
      </w:r>
    </w:p>
    <w:p w14:paraId="1C980422" w14:textId="7AEDD1B6"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Pr="00C24B5F">
        <w:rPr>
          <w:rFonts w:ascii="Times New Roman" w:hAnsi="Times New Roman" w:cs="Times New Roman"/>
          <w:sz w:val="28"/>
          <w:szCs w:val="28"/>
        </w:rPr>
        <w:t>Емоційний інтелект у професійній взаємодії.</w:t>
      </w:r>
    </w:p>
    <w:p w14:paraId="412841C3" w14:textId="1E5BEC53"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Pr="00C24B5F">
        <w:rPr>
          <w:rFonts w:ascii="Times New Roman" w:hAnsi="Times New Roman" w:cs="Times New Roman"/>
          <w:sz w:val="28"/>
          <w:szCs w:val="28"/>
        </w:rPr>
        <w:t>Професійна ідентичність.</w:t>
      </w:r>
    </w:p>
    <w:p w14:paraId="185D1041" w14:textId="4D9BFC5F"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Pr="00C24B5F">
        <w:rPr>
          <w:rFonts w:ascii="Times New Roman" w:hAnsi="Times New Roman" w:cs="Times New Roman"/>
          <w:sz w:val="28"/>
          <w:szCs w:val="28"/>
        </w:rPr>
        <w:t>Професійний саморозвиток і самореалізація.</w:t>
      </w:r>
    </w:p>
    <w:p w14:paraId="109C15F7" w14:textId="5D8EB089"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Pr="00C24B5F">
        <w:rPr>
          <w:rFonts w:ascii="Times New Roman" w:hAnsi="Times New Roman" w:cs="Times New Roman"/>
          <w:sz w:val="28"/>
          <w:szCs w:val="28"/>
        </w:rPr>
        <w:t>Специфіка професійного потенціалу фахівця аграрної сфери.</w:t>
      </w:r>
    </w:p>
    <w:p w14:paraId="4F036086"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Конспект лекції</w:t>
      </w:r>
    </w:p>
    <w:p w14:paraId="4F9ACC92"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1. Особистість у системі професійної діяльності</w:t>
      </w:r>
    </w:p>
    <w:p w14:paraId="1BED2325" w14:textId="3F6B00AA"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діяльність є одним із найважливіших контекстів життєдіяльності людини. Саме в процесі праці людина не лише реалізує набуті знання та вміння, а й формує професійний досвід, систему цінностей, ставлення до себе та інших, набуває соціального статусу і розвиває власні здібності.</w:t>
      </w:r>
    </w:p>
    <w:p w14:paraId="45989830" w14:textId="6AC87D70"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Особистість працівника доцільно розглядати як складну, динамічну систему психологічних, соціальних та професійних характеристик, які визначають </w:t>
      </w:r>
      <w:r w:rsidRPr="00C24B5F">
        <w:rPr>
          <w:rFonts w:ascii="Times New Roman" w:hAnsi="Times New Roman" w:cs="Times New Roman"/>
          <w:sz w:val="28"/>
          <w:szCs w:val="28"/>
        </w:rPr>
        <w:lastRenderedPageBreak/>
        <w:t>характер її поведінки, ставлення до праці, взаємодію з іншими людьми, способи реагування на професійні ситуації та можливості подальшого розвитку.</w:t>
      </w:r>
    </w:p>
    <w:p w14:paraId="1FF78D3E" w14:textId="3E5CF3C9"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Особистість формується у процесі соціалізації, виховання, навчання, професійної діяльності та міжособистісної взаємодії. Тому професійна поведінка людини є результатом не окремої психологічної властивості, а взаємодії багатьох характеристик.</w:t>
      </w:r>
    </w:p>
    <w:p w14:paraId="48D822C5" w14:textId="5BB1F2BB"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Наприклад, професійна надійність працівника може залежати не лише від рівня його спеціальних знань, а й від відповідальності, самодисципліни, здатності планувати власну діяльність, ставлення до професійних норм та вміння взаємодіяти з колегами.</w:t>
      </w:r>
    </w:p>
    <w:p w14:paraId="657B9009" w14:textId="199300EB"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У цьому контексті важливо розмежовувати поняття «працівник» та «особистість працівника». Працівник є носієм певної професійної функції, тоді як особистість характеризується значно ширшою системою властивостей, мотивів, цінностей, установок, здібностей і способів взаємодії.</w:t>
      </w:r>
    </w:p>
    <w:p w14:paraId="66022E18" w14:textId="4B6C1CE3"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Отже, психологічний підхід до управління персоналом передбачає врахування людини як активного суб’єкта професійної діяльності, який не лише виконує визначені функції, а й оцінює ситуацію, приймає рішення, проявляє ініціативу, навчається та змінюється під впливом професійного середовища.</w:t>
      </w:r>
    </w:p>
    <w:p w14:paraId="7CAF4806"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2. Психологічна структура особистості працівника</w:t>
      </w:r>
    </w:p>
    <w:p w14:paraId="0583B262" w14:textId="7DB55E31"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Особистість є багаторівневою системою. Для аналізу професійної діяльності доцільно розглядати такі основні компоненти особистості:</w:t>
      </w:r>
    </w:p>
    <w:p w14:paraId="6276FF13" w14:textId="256D7A0E"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Pr="00C24B5F">
        <w:rPr>
          <w:rFonts w:ascii="Times New Roman" w:hAnsi="Times New Roman" w:cs="Times New Roman"/>
          <w:sz w:val="28"/>
          <w:szCs w:val="28"/>
        </w:rPr>
        <w:t>спрямованість;</w:t>
      </w:r>
    </w:p>
    <w:p w14:paraId="2EC66E06" w14:textId="5E1C089F"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Pr="00C24B5F">
        <w:rPr>
          <w:rFonts w:ascii="Times New Roman" w:hAnsi="Times New Roman" w:cs="Times New Roman"/>
          <w:sz w:val="28"/>
          <w:szCs w:val="28"/>
        </w:rPr>
        <w:t>мотиваційну сферу;</w:t>
      </w:r>
    </w:p>
    <w:p w14:paraId="441BB4A9" w14:textId="782E79AE"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Pr="00C24B5F">
        <w:rPr>
          <w:rFonts w:ascii="Times New Roman" w:hAnsi="Times New Roman" w:cs="Times New Roman"/>
          <w:sz w:val="28"/>
          <w:szCs w:val="28"/>
        </w:rPr>
        <w:t>ціннісні орієнтації;</w:t>
      </w:r>
    </w:p>
    <w:p w14:paraId="5DEA2996" w14:textId="39628BB4"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Pr="00C24B5F">
        <w:rPr>
          <w:rFonts w:ascii="Times New Roman" w:hAnsi="Times New Roman" w:cs="Times New Roman"/>
          <w:sz w:val="28"/>
          <w:szCs w:val="28"/>
        </w:rPr>
        <w:t>здібності;</w:t>
      </w:r>
    </w:p>
    <w:p w14:paraId="6B46AF60" w14:textId="6287B983"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Pr="00C24B5F">
        <w:rPr>
          <w:rFonts w:ascii="Times New Roman" w:hAnsi="Times New Roman" w:cs="Times New Roman"/>
          <w:sz w:val="28"/>
          <w:szCs w:val="28"/>
        </w:rPr>
        <w:t>характер;</w:t>
      </w:r>
    </w:p>
    <w:p w14:paraId="7B0061B4" w14:textId="6472E287" w:rsidR="00C24B5F" w:rsidRPr="00C24B5F" w:rsidRDefault="00C24B5F"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Pr="00C24B5F">
        <w:rPr>
          <w:rFonts w:ascii="Times New Roman" w:hAnsi="Times New Roman" w:cs="Times New Roman"/>
          <w:sz w:val="28"/>
          <w:szCs w:val="28"/>
        </w:rPr>
        <w:t>емоційно-вольову сферу;</w:t>
      </w:r>
    </w:p>
    <w:p w14:paraId="2323448D" w14:textId="0A310CEE" w:rsidR="00C24B5F" w:rsidRPr="00C24B5F" w:rsidRDefault="005E4087"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інтелектуальні особливості;</w:t>
      </w:r>
    </w:p>
    <w:p w14:paraId="57BFAD58" w14:textId="5225F26C" w:rsidR="00C24B5F" w:rsidRPr="00C24B5F" w:rsidRDefault="005E4087"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самосвідомість;</w:t>
      </w:r>
    </w:p>
    <w:p w14:paraId="4F342E15" w14:textId="55CB8D0C" w:rsidR="00C24B5F" w:rsidRPr="00C24B5F" w:rsidRDefault="005E4087"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професійний досвід.</w:t>
      </w:r>
    </w:p>
    <w:p w14:paraId="1FD8B911"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Спрямованість особистості</w:t>
      </w:r>
    </w:p>
    <w:p w14:paraId="3EB07AD8" w14:textId="3465D833"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Спрямованість визначає загальну орієнтацію людини, її ставлення до діяльності, інших людей і самої себе. Вона проявляється через потреби, мотиви, інтереси, переконання, цінності та життєві цілі.</w:t>
      </w:r>
    </w:p>
    <w:p w14:paraId="3A6C1F61" w14:textId="02AA809D"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Для професійної діяльності особливе значення має професійна спрямованість</w:t>
      </w:r>
      <w:r w:rsidR="005E4087">
        <w:rPr>
          <w:rFonts w:ascii="Times New Roman" w:hAnsi="Times New Roman" w:cs="Times New Roman"/>
          <w:sz w:val="28"/>
          <w:szCs w:val="28"/>
        </w:rPr>
        <w:t xml:space="preserve"> –</w:t>
      </w:r>
      <w:r w:rsidRPr="00C24B5F">
        <w:rPr>
          <w:rFonts w:ascii="Times New Roman" w:hAnsi="Times New Roman" w:cs="Times New Roman"/>
          <w:sz w:val="28"/>
          <w:szCs w:val="28"/>
        </w:rPr>
        <w:t xml:space="preserve"> стійке позитивне або негативне ставлення людини до певної професійної діяльності, її змісту та соціального значення.</w:t>
      </w:r>
    </w:p>
    <w:p w14:paraId="60FCA09B"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Мотиваційна сфера</w:t>
      </w:r>
    </w:p>
    <w:p w14:paraId="5DA7848F" w14:textId="23520711"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Мотивація визначає, чому людина виконує певну діяльність і що підтримує її активність. Мотивами професійної діяльності можуть бути матеріальна </w:t>
      </w:r>
      <w:r w:rsidRPr="00C24B5F">
        <w:rPr>
          <w:rFonts w:ascii="Times New Roman" w:hAnsi="Times New Roman" w:cs="Times New Roman"/>
          <w:sz w:val="28"/>
          <w:szCs w:val="28"/>
        </w:rPr>
        <w:lastRenderedPageBreak/>
        <w:t>винагорода, професійний інтерес, прагнення досягнення, самореалізації, визнання, професійного статусу, стабільності або суспільної користі.</w:t>
      </w:r>
    </w:p>
    <w:p w14:paraId="3E0C8717" w14:textId="2070F3D4"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Важливо враховувати, що мотивація не є незмінною. Вона може трансформуватися під впливом професійного досвіду, умов праці, змін у житті людини та організаційному середовищі.</w:t>
      </w:r>
    </w:p>
    <w:p w14:paraId="01A75181"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Ціннісна сфера</w:t>
      </w:r>
    </w:p>
    <w:p w14:paraId="78FE7D70" w14:textId="3702C9E6"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Цінності визначають те, що людина вважає значущим і бажаним. У професійній діяльності вони можуть проявлятися у ставленні до якості роботи, відповідальності, дисципліни, безпеки, інновацій, командної взаємодії, професійної честі та дотримання етичних норм.</w:t>
      </w:r>
    </w:p>
    <w:p w14:paraId="561F3BAB"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Характер</w:t>
      </w:r>
    </w:p>
    <w:p w14:paraId="602A778E" w14:textId="6D212796"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Характер відображає стійкі способи поведінки людини у типових ситуаціях. У професійній діяльності можуть проявлятися такі характеристики, як відповідальність, наполегливість, організованість, самостійність, принциповість, комунікабельність, толерантність до невизначеності та здатність доводити розпочату справу до завершення.</w:t>
      </w:r>
    </w:p>
    <w:p w14:paraId="58396C75"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Емоційно-вольова сфера</w:t>
      </w:r>
    </w:p>
    <w:p w14:paraId="394A1C0F" w14:textId="3D5DD1F6"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Емоції впливають на сприймання професійних ситуацій, взаємини з колегами та прийняття рішень. Вольова регуляція забезпечує здатність діяти цілеспрямовано навіть за наявності труднощів, втоми або несприятливих зовнішніх обставин.</w:t>
      </w:r>
    </w:p>
    <w:p w14:paraId="41ECA7A7" w14:textId="00921DDC"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Для професійної діяльності важливою є не відсутність емоційних реакцій, а здатність людини усвідомлювати та регулювати їх відповідно до вимог ситуації.</w:t>
      </w:r>
    </w:p>
    <w:p w14:paraId="2EE87FF8"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3. Індивідуально-психологічні властивості працівника</w:t>
      </w:r>
    </w:p>
    <w:p w14:paraId="230B5CC9" w14:textId="51D1094A"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Кожна людина має індивідуальне поєднання психологічних характеристик. Саме тому працівники, які мають однакову освіту та виконують однакові посадові обов’язки, можуть істотно відрізнятися за стилем діяльності, темпом роботи, способом прийняття рішень, особливостями комунікації та реакціями на професійні труднощі.</w:t>
      </w:r>
    </w:p>
    <w:p w14:paraId="60CDF301" w14:textId="4B9C4EBC"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До індивідуально-психологічних характеристик належать, зокрема, темперамент, здібності, характер, особливості когнітивних процесів, емоційна регуляція та інші психологічні властивості.</w:t>
      </w:r>
    </w:p>
    <w:p w14:paraId="39F0B028" w14:textId="5F79F7DB"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Наприклад, один працівник може віддавати перевагу детальному плануванню і послідовному виконанню операцій, тоді як інший краще працюватиме в ситуаціях, що потребують швидкої адаптації та оперативного прийняття рішень.</w:t>
      </w:r>
    </w:p>
    <w:p w14:paraId="3A4FF451" w14:textId="260E526A"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Такі відмінності не слід автоматично оцінювати як «позитивні» або «негативні». Їх професійне значення залежить від конкретних умов діяльності та вимог професії.</w:t>
      </w:r>
    </w:p>
    <w:p w14:paraId="04BD5E37" w14:textId="1E6EF7F8"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lastRenderedPageBreak/>
        <w:t>Для керівника важливо розуміти індивідуальні відмінності працівників і, за можливості, враховувати їх при розподілі завдань, організації командної роботи та професійному розвитку персоналу.</w:t>
      </w:r>
    </w:p>
    <w:p w14:paraId="6FD41847"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4. Професійно важливі якості</w:t>
      </w:r>
    </w:p>
    <w:p w14:paraId="3EFDE59C" w14:textId="7A614438"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Професійно важливі якості </w:t>
      </w:r>
      <w:r w:rsidR="005E4087" w:rsidRPr="005E4087">
        <w:rPr>
          <w:rFonts w:ascii="Times New Roman" w:hAnsi="Times New Roman" w:cs="Times New Roman"/>
          <w:sz w:val="28"/>
          <w:szCs w:val="28"/>
        </w:rPr>
        <w:t>–</w:t>
      </w:r>
      <w:r w:rsidRPr="00C24B5F">
        <w:rPr>
          <w:rFonts w:ascii="Times New Roman" w:hAnsi="Times New Roman" w:cs="Times New Roman"/>
          <w:sz w:val="28"/>
          <w:szCs w:val="28"/>
        </w:rPr>
        <w:t xml:space="preserve"> це індивідуальні властивості людини, які мають істотне значення для успішного виконання певної професійної діяльності.</w:t>
      </w:r>
    </w:p>
    <w:p w14:paraId="1A3B332B" w14:textId="02EAE69B"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Їх склад залежить від характеру професії. Для одних видів діяльності ключовими можуть бути точність, концентрація уваги та аналітичне мислення; для інших </w:t>
      </w:r>
      <w:r w:rsidR="005E4087" w:rsidRPr="005E4087">
        <w:rPr>
          <w:rFonts w:ascii="Times New Roman" w:hAnsi="Times New Roman" w:cs="Times New Roman"/>
          <w:sz w:val="28"/>
          <w:szCs w:val="28"/>
        </w:rPr>
        <w:t>–</w:t>
      </w:r>
      <w:r w:rsidRPr="00C24B5F">
        <w:rPr>
          <w:rFonts w:ascii="Times New Roman" w:hAnsi="Times New Roman" w:cs="Times New Roman"/>
          <w:sz w:val="28"/>
          <w:szCs w:val="28"/>
        </w:rPr>
        <w:t xml:space="preserve"> </w:t>
      </w:r>
      <w:proofErr w:type="spellStart"/>
      <w:r w:rsidRPr="00C24B5F">
        <w:rPr>
          <w:rFonts w:ascii="Times New Roman" w:hAnsi="Times New Roman" w:cs="Times New Roman"/>
          <w:sz w:val="28"/>
          <w:szCs w:val="28"/>
        </w:rPr>
        <w:t>комунікативність</w:t>
      </w:r>
      <w:proofErr w:type="spellEnd"/>
      <w:r w:rsidRPr="00C24B5F">
        <w:rPr>
          <w:rFonts w:ascii="Times New Roman" w:hAnsi="Times New Roman" w:cs="Times New Roman"/>
          <w:sz w:val="28"/>
          <w:szCs w:val="28"/>
        </w:rPr>
        <w:t>, гнучкість, здатність переконувати або організовувати людей.</w:t>
      </w:r>
    </w:p>
    <w:p w14:paraId="26E67BBE" w14:textId="13BE4C42"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Для фахівців аграрної сфери важливими можуть бути:</w:t>
      </w:r>
    </w:p>
    <w:p w14:paraId="0FFABCD0" w14:textId="53B80335"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відповідальність;</w:t>
      </w:r>
    </w:p>
    <w:p w14:paraId="683B01E4" w14:textId="5D5CE2C4"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дисциплінованість;</w:t>
      </w:r>
    </w:p>
    <w:p w14:paraId="1E534739" w14:textId="3CF8DACA"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організованість;</w:t>
      </w:r>
    </w:p>
    <w:p w14:paraId="5D7999FC" w14:textId="1D55D8E7"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самостійність;</w:t>
      </w:r>
    </w:p>
    <w:p w14:paraId="545FAD6D" w14:textId="117EC162"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аналітичне мислення;</w:t>
      </w:r>
    </w:p>
    <w:p w14:paraId="3E05484F" w14:textId="5871B180"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спостережливість;</w:t>
      </w:r>
    </w:p>
    <w:p w14:paraId="6D1F7C75" w14:textId="2AEB6D98"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технологічна грамотність;</w:t>
      </w:r>
    </w:p>
    <w:p w14:paraId="6CE4BECF" w14:textId="11ABF780"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працювати з інформацією;</w:t>
      </w:r>
    </w:p>
    <w:p w14:paraId="242D4660" w14:textId="526433C6"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просторове та практичне мислення;</w:t>
      </w:r>
    </w:p>
    <w:p w14:paraId="094F4CC6" w14:textId="7F96DFC8"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до прийняття рішень;</w:t>
      </w:r>
    </w:p>
    <w:p w14:paraId="52445317" w14:textId="484AFFC7"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стресостійкість;</w:t>
      </w:r>
    </w:p>
    <w:p w14:paraId="525389E7" w14:textId="34561976"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комунікативна компетентність;</w:t>
      </w:r>
    </w:p>
    <w:p w14:paraId="0F37DFDB" w14:textId="49508D69"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командна взаємодія;</w:t>
      </w:r>
    </w:p>
    <w:p w14:paraId="527174F0" w14:textId="6F8E79C2"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готовність до професійного навчання;</w:t>
      </w:r>
    </w:p>
    <w:p w14:paraId="659FF7B9" w14:textId="425971E5" w:rsidR="00C24B5F" w:rsidRPr="00C24B5F" w:rsidRDefault="005E4087" w:rsidP="00C24B5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адаптуватися до змін.</w:t>
      </w:r>
    </w:p>
    <w:p w14:paraId="093AC40A" w14:textId="0E7653C9"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Особливої уваги потребує відповідальність. Аграрна діяльність пов’язана з матеріальними ресурсами, технікою, біологічними об’єктами, природними умовами та економічними ризиками. Помилки в окремих професійних рішеннях можуть мати наслідки не лише для самого працівника, а й для колективу та результатів діяльності підприємства.</w:t>
      </w:r>
    </w:p>
    <w:p w14:paraId="2E7F73B3"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5. Здібності та їх роль у професійній діяльності</w:t>
      </w:r>
    </w:p>
    <w:p w14:paraId="3F15AB7D" w14:textId="7251B58A"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Здібності </w:t>
      </w:r>
      <w:r w:rsidR="005E4087" w:rsidRPr="005E4087">
        <w:rPr>
          <w:rFonts w:ascii="Times New Roman" w:hAnsi="Times New Roman" w:cs="Times New Roman"/>
          <w:sz w:val="28"/>
          <w:szCs w:val="28"/>
        </w:rPr>
        <w:t>–</w:t>
      </w:r>
      <w:r w:rsidRPr="00C24B5F">
        <w:rPr>
          <w:rFonts w:ascii="Times New Roman" w:hAnsi="Times New Roman" w:cs="Times New Roman"/>
          <w:sz w:val="28"/>
          <w:szCs w:val="28"/>
        </w:rPr>
        <w:t xml:space="preserve"> це психологічні властивості людини, які є умовою успішного виконання певної діяльності та розвитку відповідних умінь і навичок.</w:t>
      </w:r>
    </w:p>
    <w:p w14:paraId="43E1168C" w14:textId="6BC11423"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Здібності не тотожні знанням. Людина може володіти значним обсягом теоретичної інформації, але мати труднощі з її практичним застосуванням. Водночас здібності не є гарантією професійного успіху без систематичного навчання та набуття досвіду.</w:t>
      </w:r>
    </w:p>
    <w:p w14:paraId="6134F3ED" w14:textId="32605B96"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У професійній діяльності доцільно розрізняти загальні та спеціальні здібності.</w:t>
      </w:r>
    </w:p>
    <w:p w14:paraId="64DD0B11" w14:textId="2BEBC94D"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lastRenderedPageBreak/>
        <w:t>Загальні здібності забезпечують ефективність широкого кола видів діяльності. До них належать пізнавальні можливості, здатність до навчання, аналізу інформації, планування та розв’язання проблем.</w:t>
      </w:r>
    </w:p>
    <w:p w14:paraId="5416925A" w14:textId="1D58BF90"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Спеціальні здібності пов’язані з конкретною професійною сферою. Для аграрної діяльності вони можуть включати технологічне мислення, здатність аналізувати стан виробничих процесів, працювати з природними та біологічними системами, просторово орієнтуватися та застосовувати спеціалізовані технології.</w:t>
      </w:r>
    </w:p>
    <w:p w14:paraId="7BA5862B" w14:textId="702D4764"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Здібності розвиваються у процесі діяльності. Саме тому професійна освіта, практика, наставництво, виконання складніших завдань і систематичний аналіз досвіду є важливими механізмами професійного розвитку.</w:t>
      </w:r>
    </w:p>
    <w:p w14:paraId="18191F27"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6. Компетентність як характеристика професійної діяльності</w:t>
      </w:r>
    </w:p>
    <w:p w14:paraId="4CBB439C" w14:textId="45CF68E1"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У сучасному професійному середовищі недостатньо лише володіти певним набором знань. Фахівець має бути здатним застосовувати ці знання для розв’язання конкретних професійних завдань.</w:t>
      </w:r>
    </w:p>
    <w:p w14:paraId="54C5DBDD" w14:textId="4625857C"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Компетентність можна розглядати як інтегровану характеристику готовності та здатності людини ефективно діяти у відповідній професійній сфері, використовуючи знання, уміння, досвід, способи мислення та особистісні ресурси.</w:t>
      </w:r>
    </w:p>
    <w:p w14:paraId="568B120D" w14:textId="6DC7F6FB"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компетентність включає:</w:t>
      </w:r>
    </w:p>
    <w:p w14:paraId="3236C21A" w14:textId="611C2B33"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спеціальні знання;</w:t>
      </w:r>
    </w:p>
    <w:p w14:paraId="03D9818B" w14:textId="1D0EE5F6"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практичні вміння;</w:t>
      </w:r>
    </w:p>
    <w:p w14:paraId="470C118C" w14:textId="021D8F79"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застосовувати знання у конкретних ситуаціях;</w:t>
      </w:r>
    </w:p>
    <w:p w14:paraId="5A91517A" w14:textId="3544212C"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досвід розв’язання професійних завдань;</w:t>
      </w:r>
    </w:p>
    <w:p w14:paraId="68DDE35B" w14:textId="1133CDF5"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до самостійного прийняття рішень;</w:t>
      </w:r>
    </w:p>
    <w:p w14:paraId="6ACD1922" w14:textId="06B3C1C3"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комунікативні навички;</w:t>
      </w:r>
    </w:p>
    <w:p w14:paraId="0950258D" w14:textId="2A4316DE"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до професійного розвитку.</w:t>
      </w:r>
    </w:p>
    <w:p w14:paraId="107B68F9" w14:textId="001D8921"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Наприклад, фахівець може знати принципи функціонування певної сільськогосподарської технології, однак професійна компетентність проявляється тоді, коли він може оцінити конкретні умови, обрати доцільний спосіб дії, передбачити можливі наслідки та організувати практичну реалізацію рішення.</w:t>
      </w:r>
    </w:p>
    <w:p w14:paraId="6976CBB5"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7. Професійний потенціал працівника</w:t>
      </w:r>
    </w:p>
    <w:p w14:paraId="6027E0DA" w14:textId="66CC9B99"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Професійний потенціал доцільно визначати як сукупність актуальних і потенційних можливостей людини, які можуть бути реалізовані та розвинуті у процесі професійної діяльності.</w:t>
      </w:r>
    </w:p>
    <w:p w14:paraId="4FDB6FB6" w14:textId="16978E5B"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Професійний потенціал не можна ототожнювати лише з рівнем уже набутої кваліфікації. Він включає як те, що працівник уже вміє робити, так і його здатність навчатися, адаптуватися, набувати нових компетентностей і виконувати складніші професійні завдання.</w:t>
      </w:r>
    </w:p>
    <w:p w14:paraId="740BE21F" w14:textId="67BB2E1C" w:rsidR="00C24B5F" w:rsidRPr="00C24B5F" w:rsidRDefault="00C24B5F" w:rsidP="005E4087">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До основних компонентів професійного потенціалу належать:</w:t>
      </w:r>
    </w:p>
    <w:p w14:paraId="0BD2FC6B" w14:textId="31603039"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рівень професійних знань;</w:t>
      </w:r>
    </w:p>
    <w:p w14:paraId="49852BBC" w14:textId="3378F5C7"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C24B5F" w:rsidRPr="00C24B5F">
        <w:rPr>
          <w:rFonts w:ascii="Times New Roman" w:hAnsi="Times New Roman" w:cs="Times New Roman"/>
          <w:sz w:val="28"/>
          <w:szCs w:val="28"/>
        </w:rPr>
        <w:t>професійні компетентності;</w:t>
      </w:r>
    </w:p>
    <w:p w14:paraId="31B78408" w14:textId="508687F0"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здібності;</w:t>
      </w:r>
    </w:p>
    <w:p w14:paraId="044EEB51" w14:textId="7F82458E"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мотивація;</w:t>
      </w:r>
    </w:p>
    <w:p w14:paraId="1C40DE2C" w14:textId="5314471C" w:rsidR="00C24B5F" w:rsidRPr="00C24B5F" w:rsidRDefault="005E4087"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ціннісні орієнтації;</w:t>
      </w:r>
    </w:p>
    <w:p w14:paraId="04A0DBD3" w14:textId="4363863F" w:rsidR="00C24B5F" w:rsidRPr="00C24B5F" w:rsidRDefault="00EC44F1"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професійний досвід;</w:t>
      </w:r>
    </w:p>
    <w:p w14:paraId="58E4EE8E" w14:textId="1F2A3F6A" w:rsidR="00C24B5F" w:rsidRPr="00C24B5F" w:rsidRDefault="00EC44F1"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творчий та інноваційний потенціал;</w:t>
      </w:r>
    </w:p>
    <w:p w14:paraId="689345A1" w14:textId="611E36A4" w:rsidR="00C24B5F" w:rsidRPr="00C24B5F" w:rsidRDefault="00EC44F1"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до навчання;</w:t>
      </w:r>
    </w:p>
    <w:p w14:paraId="49B43375" w14:textId="623FAE16" w:rsidR="00C24B5F" w:rsidRPr="00C24B5F" w:rsidRDefault="00EC44F1"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адаптивність;</w:t>
      </w:r>
    </w:p>
    <w:p w14:paraId="6CF52516" w14:textId="542250D2" w:rsidR="00C24B5F" w:rsidRPr="00C24B5F" w:rsidRDefault="00EC44F1"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комунікативні можливості;</w:t>
      </w:r>
    </w:p>
    <w:p w14:paraId="7D584CD3" w14:textId="2121EBA1" w:rsidR="00C24B5F" w:rsidRPr="00C24B5F" w:rsidRDefault="00EC44F1"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до саморегуляції;</w:t>
      </w:r>
    </w:p>
    <w:p w14:paraId="66A0283D" w14:textId="55691858" w:rsidR="00C24B5F" w:rsidRPr="00C24B5F" w:rsidRDefault="00EC44F1" w:rsidP="005E408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готовність до професійного саморозвитку.</w:t>
      </w:r>
    </w:p>
    <w:p w14:paraId="63806C12" w14:textId="5DC65CC9"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Професійний потенціал має динамічний характер. Він може розширюватися внаслідок навчання, набуття досвіду, виконання складніших завдань, участі в проєктах, професійного спілкування та самоосвіти.</w:t>
      </w:r>
    </w:p>
    <w:p w14:paraId="42D4DA81" w14:textId="2FF99372"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Водночас потенціал може залишатися нереалізованим, якщо організаційне середовище не створює відповідних умов для його використання. Тому розвиток персоналу є спільним завданням як самого працівника, так і організації.</w:t>
      </w:r>
    </w:p>
    <w:p w14:paraId="7ACF60EC"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8. Цінності та професійна спрямованість</w:t>
      </w:r>
    </w:p>
    <w:p w14:paraId="522B9BF3" w14:textId="33D4A700"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діяльність набуває для людини певного особистісного значення. Вона може розглядатися як засіб забезпечення матеріальних потреб, спосіб самореалізації, можливість професійного розвитку, форма соціальної участі або реалізації особистих цінностей.</w:t>
      </w:r>
    </w:p>
    <w:p w14:paraId="2633A91D" w14:textId="697A9DFE"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спрямованість характеризує стійке ставлення людини до певної професійної діяльності, її змісту, умов та соціального значення.</w:t>
      </w:r>
    </w:p>
    <w:p w14:paraId="361E1AEE" w14:textId="2AAF749F"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спрямованість формується поступово. На неї можуть впливати сімейне середовище, освіта, попередній досвід, професійні приклади, соціальні очікування та власні успіхи людини.</w:t>
      </w:r>
    </w:p>
    <w:p w14:paraId="48EE9EA2" w14:textId="030397CE"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Для фахівця аграрної сфери професійні цінності можуть бути пов’язані з відповідальністю за якість продукції, раціональним використанням природних ресурсів, технологічною ефективністю, безпекою праці, розвитком сільських територій, </w:t>
      </w:r>
      <w:proofErr w:type="spellStart"/>
      <w:r w:rsidRPr="00C24B5F">
        <w:rPr>
          <w:rFonts w:ascii="Times New Roman" w:hAnsi="Times New Roman" w:cs="Times New Roman"/>
          <w:sz w:val="28"/>
          <w:szCs w:val="28"/>
        </w:rPr>
        <w:t>інноваційністю</w:t>
      </w:r>
      <w:proofErr w:type="spellEnd"/>
      <w:r w:rsidRPr="00C24B5F">
        <w:rPr>
          <w:rFonts w:ascii="Times New Roman" w:hAnsi="Times New Roman" w:cs="Times New Roman"/>
          <w:sz w:val="28"/>
          <w:szCs w:val="28"/>
        </w:rPr>
        <w:t xml:space="preserve"> та відповідальним ставленням до результатів професійної діяльності.</w:t>
      </w:r>
    </w:p>
    <w:p w14:paraId="48BA991D" w14:textId="5E7A72DD"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Узгодженість між особистими та професійними цінностями може сприяти більшій усвідомленості професійної діяльності. Водночас суттєва розбіжність між ними може створювати внутрішню напруженість і знижувати задоволеність працею.</w:t>
      </w:r>
    </w:p>
    <w:p w14:paraId="3990C307"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9. Мотивація професійної діяльності</w:t>
      </w:r>
    </w:p>
    <w:p w14:paraId="105EF998" w14:textId="528953EF"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Мотивація є одним із центральних механізмів професійної поведінки.</w:t>
      </w:r>
    </w:p>
    <w:p w14:paraId="7B4DF42B" w14:textId="3F5C4DE4"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Мотиви визначають, чому людина обирає певний вид діяльності, докладає зусиль, прагне досягнення результату або, навпаки, втрачає зацікавленість у роботі.</w:t>
      </w:r>
    </w:p>
    <w:p w14:paraId="3E5975EB" w14:textId="093E6CBD"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lastRenderedPageBreak/>
        <w:t>У професійній діяльності можна виділити внутрішні та зовнішні джерела мотивації.</w:t>
      </w:r>
    </w:p>
    <w:p w14:paraId="663C4F7B" w14:textId="1AACD85B"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До внутрішніх належать інтерес до професії, прагнення досягнення, задоволення від процесу роботи, професійне самоствердження та прагнення розвитку.</w:t>
      </w:r>
    </w:p>
    <w:p w14:paraId="5930FA73" w14:textId="41309349"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До зовнішніх можуть належати заробітна плата, преміювання, кар’єрне просування, статус, визнання та інші організаційні стимули.</w:t>
      </w:r>
    </w:p>
    <w:p w14:paraId="25EAFF65" w14:textId="67F7B45B"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Ефективне управління персоналом передбачає розуміння того, що мотивація різних працівників може мати різну структуру. Те, що є значущим стимулом для одного працівника, може мати набагато менше значення для іншого.</w:t>
      </w:r>
    </w:p>
    <w:p w14:paraId="1DD2949A" w14:textId="6EFBAD1A"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Для професійного розвитку важливим є формування такої мотиваційної системи, за якої працівник не лише прагне отримати винагороду за результат, а й усвідомлює значущість професійного вдосконалення.</w:t>
      </w:r>
    </w:p>
    <w:p w14:paraId="329B9876"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10. Емоційний інтелект у професійній діяльності</w:t>
      </w:r>
    </w:p>
    <w:p w14:paraId="7D53B9A5" w14:textId="15857A3C"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Сучасна професійна діяльність передбачає постійну взаємодію людей, тому значення має не лише інтелектуальна та професійна компетентність, а й здатність працювати з емоційною інформацією.</w:t>
      </w:r>
    </w:p>
    <w:p w14:paraId="4B3BF839" w14:textId="47494261"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Емоційний інтелект </w:t>
      </w:r>
      <w:r w:rsidR="00EC44F1" w:rsidRPr="00EC44F1">
        <w:rPr>
          <w:rFonts w:ascii="Times New Roman" w:hAnsi="Times New Roman" w:cs="Times New Roman"/>
          <w:sz w:val="28"/>
          <w:szCs w:val="28"/>
        </w:rPr>
        <w:t>–</w:t>
      </w:r>
      <w:r w:rsidRPr="00C24B5F">
        <w:rPr>
          <w:rFonts w:ascii="Times New Roman" w:hAnsi="Times New Roman" w:cs="Times New Roman"/>
          <w:sz w:val="28"/>
          <w:szCs w:val="28"/>
        </w:rPr>
        <w:t xml:space="preserve"> це сукупність здібностей, пов’язаних із розпізнаванням, розумінням і регулюванням власних емоцій, а також із розумінням емоційних станів інших людей.</w:t>
      </w:r>
    </w:p>
    <w:p w14:paraId="020ED474" w14:textId="7CCE3255"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У професійній діяльності можна виділити кілька важливих складових:</w:t>
      </w:r>
    </w:p>
    <w:p w14:paraId="287272E9" w14:textId="58236954"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усвідомлення власних емоцій;</w:t>
      </w:r>
    </w:p>
    <w:p w14:paraId="5E6975CE" w14:textId="685080FB"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здатність регулювати емоційні реакції;</w:t>
      </w:r>
    </w:p>
    <w:p w14:paraId="43493CAF" w14:textId="51ACFCBC"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розуміння емоцій інших людей;</w:t>
      </w:r>
    </w:p>
    <w:p w14:paraId="717659F3" w14:textId="6E4D3142"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proofErr w:type="spellStart"/>
      <w:r w:rsidR="00C24B5F" w:rsidRPr="00C24B5F">
        <w:rPr>
          <w:rFonts w:ascii="Times New Roman" w:hAnsi="Times New Roman" w:cs="Times New Roman"/>
          <w:sz w:val="28"/>
          <w:szCs w:val="28"/>
        </w:rPr>
        <w:t>емпатійність</w:t>
      </w:r>
      <w:proofErr w:type="spellEnd"/>
      <w:r w:rsidR="00C24B5F" w:rsidRPr="00C24B5F">
        <w:rPr>
          <w:rFonts w:ascii="Times New Roman" w:hAnsi="Times New Roman" w:cs="Times New Roman"/>
          <w:sz w:val="28"/>
          <w:szCs w:val="28"/>
        </w:rPr>
        <w:t>;</w:t>
      </w:r>
    </w:p>
    <w:p w14:paraId="2CC63692" w14:textId="7E080ED6"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використання емоційної інформації у спілкуванні та прийнятті рішень.</w:t>
      </w:r>
    </w:p>
    <w:p w14:paraId="664B1CE2" w14:textId="380D7EBA"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Емоційний інтелект особливо важливий у ситуаціях професійного напруження, конфліктів, переговорів, управління колективом та роботи з клієнтами або партнерами.</w:t>
      </w:r>
    </w:p>
    <w:p w14:paraId="1448B718" w14:textId="5DC9B220"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Наприклад, керівник, який помічає ознаки напруження в колективі, може своєчасно з’ясувати причини проблеми та скоригувати комунікацію. Працівник, який здатний контролювати власну емоційну реакцію в складній ситуації, має більше можливостей для конструктивного вирішення професійної проблеми.</w:t>
      </w:r>
    </w:p>
    <w:p w14:paraId="02E49F09" w14:textId="23B1A009"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Водночас емоційний інтелект не означає придушення емоцій. Йдеться передусім про їх усвідомлення, регуляцію та адекватне використання у професійній взаємодії.</w:t>
      </w:r>
    </w:p>
    <w:p w14:paraId="17B5CBA1"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11. Професійна ідентичність</w:t>
      </w:r>
    </w:p>
    <w:p w14:paraId="375503DB" w14:textId="4A5E5971"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Одним із важливих результатів професійного розвитку є формування професійної ідентичності.</w:t>
      </w:r>
    </w:p>
    <w:p w14:paraId="339B79C5" w14:textId="69D950B1"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lastRenderedPageBreak/>
        <w:t>Професійна ідентичність характеризує усвідомлення людиною себе як представника певної професії, прийняття професійних цінностей і норм, розуміння власної професійної ролі та місця у професійному середовищі.</w:t>
      </w:r>
    </w:p>
    <w:p w14:paraId="59077FAF" w14:textId="580C1F17"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Формування професійної ідентичності починається ще під час професійної освіти, але продовжується протягом усієї кар’єри.</w:t>
      </w:r>
    </w:p>
    <w:p w14:paraId="770283F3" w14:textId="4A1E29C6"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Молода людина може починати професійне навчання з абстрактного уявлення про майбутню професію. У процесі практичної діяльності це уявлення уточнюється. Працівник набуває досвіду, усвідомлює реальні вимоги професії, оцінює власні сильні та слабкі сторони й поступово формує власну професійну позицію.</w:t>
      </w:r>
    </w:p>
    <w:p w14:paraId="5B7B920C" w14:textId="48550CB6"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Сформована професійна ідентичність сприяє усвідомленню відповідальності за результати діяльності та формуванню професійної самоповаги.</w:t>
      </w:r>
    </w:p>
    <w:p w14:paraId="2E9ECBB3"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12. Професійний саморозвиток і самореалізація</w:t>
      </w:r>
    </w:p>
    <w:p w14:paraId="248159CB" w14:textId="6C82FB66"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освіта є лише початковим етапом професійного становлення. Динаміка сучасного ринку праці, розвиток технологій, цифровізація виробництва та зміна організаційних процесів зумовлюють необхідність постійного оновлення знань і компетентностей.</w:t>
      </w:r>
    </w:p>
    <w:p w14:paraId="713B6DC1" w14:textId="40CCB74D"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Професійний саморозвиток </w:t>
      </w:r>
      <w:r w:rsidR="00EC44F1" w:rsidRPr="00EC44F1">
        <w:rPr>
          <w:rFonts w:ascii="Times New Roman" w:hAnsi="Times New Roman" w:cs="Times New Roman"/>
          <w:sz w:val="28"/>
          <w:szCs w:val="28"/>
        </w:rPr>
        <w:t>–</w:t>
      </w:r>
      <w:r w:rsidRPr="00C24B5F">
        <w:rPr>
          <w:rFonts w:ascii="Times New Roman" w:hAnsi="Times New Roman" w:cs="Times New Roman"/>
          <w:sz w:val="28"/>
          <w:szCs w:val="28"/>
        </w:rPr>
        <w:t xml:space="preserve"> це свідомий і цілеспрямований процес удосконалення людиною власних професійних, інтелектуальних, комунікативних та особистісних характеристик.</w:t>
      </w:r>
    </w:p>
    <w:p w14:paraId="49BA25FD" w14:textId="6EC68037"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Основними формами професійного саморозвитку можуть бути:</w:t>
      </w:r>
    </w:p>
    <w:p w14:paraId="6EB17631" w14:textId="0C887A36"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самоосвіта;</w:t>
      </w:r>
    </w:p>
    <w:p w14:paraId="697F6986" w14:textId="26DD34B0"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участь у курсах і тренінгах;</w:t>
      </w:r>
    </w:p>
    <w:p w14:paraId="1BB684E8" w14:textId="648E6B0A"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професійне читання;</w:t>
      </w:r>
    </w:p>
    <w:p w14:paraId="05609CD1" w14:textId="0186E72A"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участь у конференціях і семінарах;</w:t>
      </w:r>
    </w:p>
    <w:p w14:paraId="71494052" w14:textId="65793725"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професійне стажування;</w:t>
      </w:r>
    </w:p>
    <w:p w14:paraId="7BC1FE05" w14:textId="5ECF08D3"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наставництво;</w:t>
      </w:r>
    </w:p>
    <w:p w14:paraId="5CF2FBB3" w14:textId="58BCEEB7"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участь у професійних проєктах;</w:t>
      </w:r>
    </w:p>
    <w:p w14:paraId="0304197C" w14:textId="2FEE87A6"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аналіз власних професійних помилок;</w:t>
      </w:r>
    </w:p>
    <w:p w14:paraId="23680B8D" w14:textId="03D20B16"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отримання та використання зворотного зв’язку;</w:t>
      </w:r>
    </w:p>
    <w:p w14:paraId="4DC1EB50" w14:textId="17228FA6"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C24B5F" w:rsidRPr="00C24B5F">
        <w:rPr>
          <w:rFonts w:ascii="Times New Roman" w:hAnsi="Times New Roman" w:cs="Times New Roman"/>
          <w:sz w:val="28"/>
          <w:szCs w:val="28"/>
        </w:rPr>
        <w:t>опанування нових цифрових та технологічних інструментів.</w:t>
      </w:r>
    </w:p>
    <w:p w14:paraId="2DCE26B5" w14:textId="104CE500"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Важливим компонентом саморозвитку є рефлексія, тобто здатність людини аналізувати власну діяльність, оцінювати результати, визначати причини успіхів і труднощів та планувати подальше вдосконалення.</w:t>
      </w:r>
    </w:p>
    <w:p w14:paraId="66D72E70" w14:textId="1F2DFF2C"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Професійне зростання не обов’язково означає лише кар’єрне просування. Воно може проявлятися у поглибленні спеціалізації, розширенні компетентностей, підвищенні якості роботи, набутті управлінських функцій або освоєнні нового професійного напряму.</w:t>
      </w:r>
    </w:p>
    <w:p w14:paraId="681D6530"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13. Професійний потенціал фахівця аграрної сфери</w:t>
      </w:r>
    </w:p>
    <w:p w14:paraId="3B6FA165" w14:textId="13589E6F"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lastRenderedPageBreak/>
        <w:t>Аграрна сфера характеризується специфічним поєднанням природних, технологічних, економічних та соціальних чинників. Професійна діяльність фахівця може залежати від сезонності, погодних умов, стану ґрунтів, біологічних процесів, технічного забезпечення, ринкової ситуації та організації праці.</w:t>
      </w:r>
    </w:p>
    <w:p w14:paraId="4B761346" w14:textId="3AE0B93D"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У зв’язку з цим професійний потенціал фахівця аграрної сфери має включати не лише спеціальні професійні знання, а й здатність діяти в умовах змін та невизначеності.</w:t>
      </w:r>
    </w:p>
    <w:p w14:paraId="01743789" w14:textId="3BAB57DC"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Особливого значення набувають:</w:t>
      </w:r>
    </w:p>
    <w:p w14:paraId="6283417C"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Здатність до адаптації</w:t>
      </w:r>
    </w:p>
    <w:p w14:paraId="5F29BE67" w14:textId="3C7A8BDC"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Аграрний фахівець може стикатися з ситуаціями, які неможливо повністю передбачити або стандартизувати. Тому важливою є здатність швидко аналізувати нові обставини та коригувати професійні дії.</w:t>
      </w:r>
    </w:p>
    <w:p w14:paraId="5F7A4D75"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Аналітичне мислення</w:t>
      </w:r>
    </w:p>
    <w:p w14:paraId="2F049452" w14:textId="6FB7364D"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Сучасне аграрне виробництво передбачає роботу з великими обсягами інформації. Фахівцеві необхідно аналізувати результати спостережень, виробничі показники, технологічні параметри, економічні дані та інші джерела інформації.</w:t>
      </w:r>
    </w:p>
    <w:p w14:paraId="5DBAD319"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Технологічна готовність</w:t>
      </w:r>
    </w:p>
    <w:p w14:paraId="5957F13E" w14:textId="5C101E73"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Розвиток точного землеробства, автоматизації, дистанційного моніторингу, цифрових систем управління та інших технологій змінює вимоги до професійних компетентностей. Тому готовність до освоєння нових технологій є важливою характеристикою професійного потенціалу.</w:t>
      </w:r>
    </w:p>
    <w:p w14:paraId="1DCEB230"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Командна взаємодія</w:t>
      </w:r>
    </w:p>
    <w:p w14:paraId="387904B1" w14:textId="731E4FC9"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Аграрне виробництво потребує координації дій фахівців різного профілю. Ефективність праці значною мірою залежить від здатності фахівця передавати інформацію, погоджувати дії та брати відповідальність за свою частину спільного результату.</w:t>
      </w:r>
    </w:p>
    <w:p w14:paraId="15B5CCA6"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Відповідальність</w:t>
      </w:r>
    </w:p>
    <w:p w14:paraId="06915414" w14:textId="67749109"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Професійні рішення можуть впливати на врожайність, якість продукції, ефективність використання ресурсів, безпеку праці та економічні результати підприємства. Тому відповідальність є однією з базових професійно важливих якостей.</w:t>
      </w:r>
    </w:p>
    <w:p w14:paraId="10532C1B" w14:textId="77777777" w:rsidR="00C24B5F" w:rsidRPr="00C24B5F" w:rsidRDefault="00C24B5F" w:rsidP="00C24B5F">
      <w:pPr>
        <w:spacing w:after="0" w:line="276" w:lineRule="auto"/>
        <w:ind w:firstLine="567"/>
        <w:jc w:val="both"/>
        <w:rPr>
          <w:rFonts w:ascii="Times New Roman" w:hAnsi="Times New Roman" w:cs="Times New Roman"/>
          <w:sz w:val="28"/>
          <w:szCs w:val="28"/>
        </w:rPr>
      </w:pPr>
      <w:proofErr w:type="spellStart"/>
      <w:r w:rsidRPr="00C24B5F">
        <w:rPr>
          <w:rFonts w:ascii="Times New Roman" w:hAnsi="Times New Roman" w:cs="Times New Roman"/>
          <w:sz w:val="28"/>
          <w:szCs w:val="28"/>
        </w:rPr>
        <w:t>Інноваційність</w:t>
      </w:r>
      <w:proofErr w:type="spellEnd"/>
    </w:p>
    <w:p w14:paraId="79481194" w14:textId="79C28F66"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Професійний потенціал сучасного фахівця передбачає не лише здатність працювати за вже відомими алгоритмами, а й готовність аналізувати нові підходи, оцінювати технологічні нововведення та брати участь у вдосконаленні професійних процесів.</w:t>
      </w:r>
    </w:p>
    <w:p w14:paraId="5CD74084"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14. Взаємозв’язок особистісного та професійного розвитку</w:t>
      </w:r>
    </w:p>
    <w:p w14:paraId="6109CDEE" w14:textId="758A737C"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Особистісний і професійний розвиток тісно пов’язані між собою. Розвиток професійних компетентностей може сприяти формуванню впевненості у власних можливостях, відповідальності, самостійності та здатності до саморегуляції.</w:t>
      </w:r>
    </w:p>
    <w:p w14:paraId="0F8F0252" w14:textId="6F934736"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lastRenderedPageBreak/>
        <w:t>Водночас особистісні зміни можуть впливати на професійну діяльність. Наприклад, розвиток комунікативної компетентності може покращувати командну взаємодію, удосконалення навичок саморегуляції — підвищувати ефективність роботи у складних умовах, а розвиток критичного мислення — покращувати якість професійних рішень.</w:t>
      </w:r>
    </w:p>
    <w:p w14:paraId="72CBF9C0" w14:textId="09808DB0"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Таким чином, професійний розвиток не слід розглядати лише як накопичення нових знань. Це комплексний процес зміни професійних компетентностей, способів мислення, поведінкових стратегій, цінностей та ставлення людини до власної діяльності.</w:t>
      </w:r>
    </w:p>
    <w:p w14:paraId="16393A5B"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Висновки</w:t>
      </w:r>
    </w:p>
    <w:p w14:paraId="57258B32" w14:textId="65BDEC60"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Особистість працівника є складною та динамічною системою, яка визначає характер його професійної поведінки, ставлення до діяльності, взаємодію з колегами та здатність до професійного розвитку.</w:t>
      </w:r>
    </w:p>
    <w:p w14:paraId="528B3127" w14:textId="5A67F9EE"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Ефективність професійної діяльності залежить не лише від рівня спеціальних знань і практичних навичок, а й від мотивації, цінностей, здібностей, відповідальності, саморегуляції, комунікативної компетентності, здатності до адаптації та готовності до навчання.</w:t>
      </w:r>
    </w:p>
    <w:p w14:paraId="57D44BBE" w14:textId="6439E217"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Професійний потенціал охоплює як актуальні професійні можливості працівника, так і його здатність до подальшого розвитку. Саме тому оцінювання потенціалу не повинно обмежуватися аналізом уже досягнутих результатів. Важливо враховувати здатність людини навчатися, адаптуватися до нових умов, опановувати нові технології та виконувати складніші професійні завдання.</w:t>
      </w:r>
    </w:p>
    <w:p w14:paraId="44C3366B" w14:textId="48ABC0D9"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Особливого значення для сучасного фахівця має емоційний інтелект, який сприяє ефективному управлінню власними емоційними реакціями, розумінню інших людей та конструктивній професійній взаємодії.</w:t>
      </w:r>
    </w:p>
    <w:p w14:paraId="24331958" w14:textId="0AE16865"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ідентичність забезпечує усвідомлення людиною себе як представника певної професійної спільноти, прийняття професійних цінностей і відповідальності за результати діяльності.</w:t>
      </w:r>
    </w:p>
    <w:p w14:paraId="19632CB9" w14:textId="1D379B08"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Для фахівця аграрної сфери професійний потенціал має включати спеціальні знання, технологічну грамотність, аналітичне мислення, відповідальність, адаптивність, комунікативну компетентність, готовність до командної роботи та здатність до безперервного професійного розвитку.</w:t>
      </w:r>
    </w:p>
    <w:p w14:paraId="7770A29E" w14:textId="228844C7"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 xml:space="preserve">Отже, сучасний фахівець аграрної сфери </w:t>
      </w:r>
      <w:r w:rsidR="00EC44F1" w:rsidRPr="00EC44F1">
        <w:rPr>
          <w:rFonts w:ascii="Times New Roman" w:hAnsi="Times New Roman" w:cs="Times New Roman"/>
          <w:sz w:val="28"/>
          <w:szCs w:val="28"/>
        </w:rPr>
        <w:t>–</w:t>
      </w:r>
      <w:r w:rsidRPr="00C24B5F">
        <w:rPr>
          <w:rFonts w:ascii="Times New Roman" w:hAnsi="Times New Roman" w:cs="Times New Roman"/>
          <w:sz w:val="28"/>
          <w:szCs w:val="28"/>
        </w:rPr>
        <w:t xml:space="preserve"> це не лише носій спеціальних знань і професійних навичок, а особистість, здатна до самостійного мислення, відповідального прийняття рішень, професійної взаємодії, навчання та постійного вдосконалення власного професійного потенціалу.</w:t>
      </w:r>
    </w:p>
    <w:p w14:paraId="371B782B"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Методичні акценти</w:t>
      </w:r>
    </w:p>
    <w:p w14:paraId="33DDCB56"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Під час опрацювання теми необхідно звернути особливу увагу на такі положення:</w:t>
      </w:r>
    </w:p>
    <w:p w14:paraId="5ECE612E" w14:textId="77777777" w:rsidR="00C24B5F" w:rsidRPr="00C24B5F" w:rsidRDefault="00C24B5F" w:rsidP="00C24B5F">
      <w:pPr>
        <w:spacing w:after="0" w:line="276" w:lineRule="auto"/>
        <w:ind w:firstLine="567"/>
        <w:jc w:val="both"/>
        <w:rPr>
          <w:rFonts w:ascii="Times New Roman" w:hAnsi="Times New Roman" w:cs="Times New Roman"/>
          <w:sz w:val="28"/>
          <w:szCs w:val="28"/>
        </w:rPr>
      </w:pPr>
    </w:p>
    <w:p w14:paraId="0F7BFB9E" w14:textId="30595E2E"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lastRenderedPageBreak/>
        <w:t>Особистість працівника є складною системою взаємопов’язаних психологічних і соціальних характеристик.</w:t>
      </w:r>
    </w:p>
    <w:p w14:paraId="5466095F" w14:textId="02F64ABB"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ефективність визначається не лише рівнем спеціальних знань, а комплексом професійно важливих якостей.</w:t>
      </w:r>
    </w:p>
    <w:p w14:paraId="4B9DBED9" w14:textId="495D7D64"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Здібності є важливою передумовою професійної діяльності, але їх реалізація потребує навчання, практики та професійного досвіду.</w:t>
      </w:r>
    </w:p>
    <w:p w14:paraId="4A9F4436" w14:textId="605BB621"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Компетентність проявляється у здатності застосовувати знання та вміння для розв’язання реальних професійних завдань.</w:t>
      </w:r>
    </w:p>
    <w:p w14:paraId="75924D3E" w14:textId="22B09CAD"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Професійний потенціал охоплює як актуальні можливості працівника, так і перспективи його подальшого розвитку.</w:t>
      </w:r>
    </w:p>
    <w:p w14:paraId="0545DBB8" w14:textId="236869CC"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спрямованість і цінності впливають на ставлення людини до професійної діяльності.</w:t>
      </w:r>
    </w:p>
    <w:p w14:paraId="104749B6" w14:textId="0075D8E2"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Емоційний інтелект є важливою передумовою конструктивної професійної взаємодії.</w:t>
      </w:r>
    </w:p>
    <w:p w14:paraId="49DAE39A" w14:textId="7076F305"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Професійна ідентичність формується поступово та змінюється у процесі професійного становлення.</w:t>
      </w:r>
    </w:p>
    <w:p w14:paraId="41B38F5A" w14:textId="0AA600DF"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Професійний саморозвиток є безперервним процесом, необхідним для адаптації до змін професійного середовища.</w:t>
      </w:r>
    </w:p>
    <w:p w14:paraId="358BCCDB" w14:textId="64B4415C" w:rsidR="00C24B5F" w:rsidRPr="00C24B5F" w:rsidRDefault="00C24B5F" w:rsidP="00EC44F1">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Для фахівця аграрної сфери особливого значення набувають адаптивність, технологічна готовність, аналітичне мислення, відповідальність і здатність до командної взаємодії.</w:t>
      </w:r>
    </w:p>
    <w:p w14:paraId="4F3EAF92" w14:textId="77777777" w:rsidR="00C24B5F" w:rsidRPr="00C24B5F" w:rsidRDefault="00C24B5F" w:rsidP="00C24B5F">
      <w:pPr>
        <w:spacing w:after="0" w:line="276" w:lineRule="auto"/>
        <w:ind w:firstLine="567"/>
        <w:jc w:val="both"/>
        <w:rPr>
          <w:rFonts w:ascii="Times New Roman" w:hAnsi="Times New Roman" w:cs="Times New Roman"/>
          <w:sz w:val="28"/>
          <w:szCs w:val="28"/>
        </w:rPr>
      </w:pPr>
      <w:r w:rsidRPr="00C24B5F">
        <w:rPr>
          <w:rFonts w:ascii="Times New Roman" w:hAnsi="Times New Roman" w:cs="Times New Roman"/>
          <w:sz w:val="28"/>
          <w:szCs w:val="28"/>
        </w:rPr>
        <w:t>Питання для самоконтролю</w:t>
      </w:r>
    </w:p>
    <w:p w14:paraId="2EF7E0BB" w14:textId="23A6C3A3"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C24B5F" w:rsidRPr="00C24B5F">
        <w:rPr>
          <w:rFonts w:ascii="Times New Roman" w:hAnsi="Times New Roman" w:cs="Times New Roman"/>
          <w:sz w:val="28"/>
          <w:szCs w:val="28"/>
        </w:rPr>
        <w:t>Що розуміють під особистістю працівника?</w:t>
      </w:r>
    </w:p>
    <w:p w14:paraId="08C39BA2" w14:textId="3B4CFAD5"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C24B5F" w:rsidRPr="00C24B5F">
        <w:rPr>
          <w:rFonts w:ascii="Times New Roman" w:hAnsi="Times New Roman" w:cs="Times New Roman"/>
          <w:sz w:val="28"/>
          <w:szCs w:val="28"/>
        </w:rPr>
        <w:t>Які основні компоненти психологічної структури особистості?</w:t>
      </w:r>
    </w:p>
    <w:p w14:paraId="67318FF5" w14:textId="292BE5B6"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C24B5F" w:rsidRPr="00C24B5F">
        <w:rPr>
          <w:rFonts w:ascii="Times New Roman" w:hAnsi="Times New Roman" w:cs="Times New Roman"/>
          <w:sz w:val="28"/>
          <w:szCs w:val="28"/>
        </w:rPr>
        <w:t>Що таке професійно важливі якості?</w:t>
      </w:r>
    </w:p>
    <w:p w14:paraId="29211811" w14:textId="5273CE8F"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C24B5F" w:rsidRPr="00C24B5F">
        <w:rPr>
          <w:rFonts w:ascii="Times New Roman" w:hAnsi="Times New Roman" w:cs="Times New Roman"/>
          <w:sz w:val="28"/>
          <w:szCs w:val="28"/>
        </w:rPr>
        <w:t>Які професійно важливі якості мають особливе значення для фахівця аграрної сфери?</w:t>
      </w:r>
    </w:p>
    <w:p w14:paraId="59DC585E" w14:textId="05F70F61"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C24B5F" w:rsidRPr="00C24B5F">
        <w:rPr>
          <w:rFonts w:ascii="Times New Roman" w:hAnsi="Times New Roman" w:cs="Times New Roman"/>
          <w:sz w:val="28"/>
          <w:szCs w:val="28"/>
        </w:rPr>
        <w:t>У чому полягає відмінність між здібностями, знаннями та компетентністю?</w:t>
      </w:r>
    </w:p>
    <w:p w14:paraId="567A2610" w14:textId="3DB6E934"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C24B5F" w:rsidRPr="00C24B5F">
        <w:rPr>
          <w:rFonts w:ascii="Times New Roman" w:hAnsi="Times New Roman" w:cs="Times New Roman"/>
          <w:sz w:val="28"/>
          <w:szCs w:val="28"/>
        </w:rPr>
        <w:t>Що таке професійний потенціал працівника?</w:t>
      </w:r>
    </w:p>
    <w:p w14:paraId="243B6C19" w14:textId="2E1B8ED0"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C24B5F" w:rsidRPr="00C24B5F">
        <w:rPr>
          <w:rFonts w:ascii="Times New Roman" w:hAnsi="Times New Roman" w:cs="Times New Roman"/>
          <w:sz w:val="28"/>
          <w:szCs w:val="28"/>
        </w:rPr>
        <w:t>Які компоненти входять до структури професійного потенціалу?</w:t>
      </w:r>
    </w:p>
    <w:p w14:paraId="46B63242" w14:textId="0CE30263"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C24B5F" w:rsidRPr="00C24B5F">
        <w:rPr>
          <w:rFonts w:ascii="Times New Roman" w:hAnsi="Times New Roman" w:cs="Times New Roman"/>
          <w:sz w:val="28"/>
          <w:szCs w:val="28"/>
        </w:rPr>
        <w:t>Як професійна спрямованість впливає на діяльність працівника?</w:t>
      </w:r>
    </w:p>
    <w:p w14:paraId="299381AB" w14:textId="3E6A82BD"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C24B5F" w:rsidRPr="00C24B5F">
        <w:rPr>
          <w:rFonts w:ascii="Times New Roman" w:hAnsi="Times New Roman" w:cs="Times New Roman"/>
          <w:sz w:val="28"/>
          <w:szCs w:val="28"/>
        </w:rPr>
        <w:t>Яке значення мають цінності у професійній діяльності?</w:t>
      </w:r>
    </w:p>
    <w:p w14:paraId="73D95EF5" w14:textId="75EBE33F" w:rsidR="00C24B5F" w:rsidRPr="00C24B5F" w:rsidRDefault="00EC44F1"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w:t>
      </w:r>
      <w:r w:rsidR="002E2568">
        <w:rPr>
          <w:rFonts w:ascii="Times New Roman" w:hAnsi="Times New Roman" w:cs="Times New Roman"/>
          <w:sz w:val="28"/>
          <w:szCs w:val="28"/>
        </w:rPr>
        <w:t>. </w:t>
      </w:r>
      <w:r w:rsidR="00C24B5F" w:rsidRPr="00C24B5F">
        <w:rPr>
          <w:rFonts w:ascii="Times New Roman" w:hAnsi="Times New Roman" w:cs="Times New Roman"/>
          <w:sz w:val="28"/>
          <w:szCs w:val="28"/>
        </w:rPr>
        <w:t>Яку роль відіграє мотивація у професійному розвитку?</w:t>
      </w:r>
    </w:p>
    <w:p w14:paraId="6C3A3036" w14:textId="04E61F6E" w:rsidR="00C24B5F" w:rsidRPr="00C24B5F" w:rsidRDefault="002E2568"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C24B5F" w:rsidRPr="00C24B5F">
        <w:rPr>
          <w:rFonts w:ascii="Times New Roman" w:hAnsi="Times New Roman" w:cs="Times New Roman"/>
          <w:sz w:val="28"/>
          <w:szCs w:val="28"/>
        </w:rPr>
        <w:t>Що таке емоційний інтелект та які його основні складові?</w:t>
      </w:r>
    </w:p>
    <w:p w14:paraId="4E0F86B2" w14:textId="2235F2E3" w:rsidR="00C24B5F" w:rsidRPr="00C24B5F" w:rsidRDefault="002E2568"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C24B5F" w:rsidRPr="00C24B5F">
        <w:rPr>
          <w:rFonts w:ascii="Times New Roman" w:hAnsi="Times New Roman" w:cs="Times New Roman"/>
          <w:sz w:val="28"/>
          <w:szCs w:val="28"/>
        </w:rPr>
        <w:t>Яке значення має емоційний інтелект для професійної взаємодії?</w:t>
      </w:r>
    </w:p>
    <w:p w14:paraId="12E80EBC" w14:textId="65B53096" w:rsidR="00C24B5F" w:rsidRPr="00C24B5F" w:rsidRDefault="002E2568"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C24B5F" w:rsidRPr="00C24B5F">
        <w:rPr>
          <w:rFonts w:ascii="Times New Roman" w:hAnsi="Times New Roman" w:cs="Times New Roman"/>
          <w:sz w:val="28"/>
          <w:szCs w:val="28"/>
        </w:rPr>
        <w:t>Що розуміють під професійною ідентичністю?</w:t>
      </w:r>
    </w:p>
    <w:p w14:paraId="260865B7" w14:textId="3FCD5DCC" w:rsidR="00C24B5F" w:rsidRPr="00C24B5F" w:rsidRDefault="002E2568"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C24B5F" w:rsidRPr="00C24B5F">
        <w:rPr>
          <w:rFonts w:ascii="Times New Roman" w:hAnsi="Times New Roman" w:cs="Times New Roman"/>
          <w:sz w:val="28"/>
          <w:szCs w:val="28"/>
        </w:rPr>
        <w:t>Які форми професійного саморозвитку можуть використовуватися сучасним фахівцем?</w:t>
      </w:r>
    </w:p>
    <w:p w14:paraId="5CB15D2F" w14:textId="4C971CA9" w:rsidR="00C24B5F" w:rsidRPr="00C24B5F" w:rsidRDefault="002E2568" w:rsidP="00EC44F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C24B5F" w:rsidRPr="00C24B5F">
        <w:rPr>
          <w:rFonts w:ascii="Times New Roman" w:hAnsi="Times New Roman" w:cs="Times New Roman"/>
          <w:sz w:val="28"/>
          <w:szCs w:val="28"/>
        </w:rPr>
        <w:t>Чому здатність до адаптації є важливою для фахівця аграрної сфери?</w:t>
      </w:r>
    </w:p>
    <w:p w14:paraId="3C23EF2B" w14:textId="075B659B" w:rsidR="00155354" w:rsidRPr="00893A68" w:rsidRDefault="00155354" w:rsidP="00C24B5F">
      <w:pPr>
        <w:spacing w:after="0" w:line="276" w:lineRule="auto"/>
        <w:ind w:firstLine="567"/>
        <w:jc w:val="both"/>
        <w:rPr>
          <w:rFonts w:ascii="Times New Roman" w:hAnsi="Times New Roman" w:cs="Times New Roman"/>
          <w:sz w:val="28"/>
          <w:szCs w:val="28"/>
        </w:rPr>
      </w:pPr>
    </w:p>
    <w:sectPr w:rsidR="00155354" w:rsidRPr="00893A6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CDA"/>
    <w:rsid w:val="00155354"/>
    <w:rsid w:val="00272439"/>
    <w:rsid w:val="002E2568"/>
    <w:rsid w:val="005E4087"/>
    <w:rsid w:val="00893A68"/>
    <w:rsid w:val="009A5CDA"/>
    <w:rsid w:val="00C24B5F"/>
    <w:rsid w:val="00C37B3D"/>
    <w:rsid w:val="00EC44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DB23"/>
  <w15:chartTrackingRefBased/>
  <w15:docId w15:val="{9A654420-F0A3-4BB4-AE58-9BB35812A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A5C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A5C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A5CD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A5CD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A5CD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A5CD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A5CD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A5CD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A5CD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5CD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A5CD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A5CD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A5CD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A5CD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A5CD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A5CDA"/>
    <w:rPr>
      <w:rFonts w:eastAsiaTheme="majorEastAsia" w:cstheme="majorBidi"/>
      <w:color w:val="595959" w:themeColor="text1" w:themeTint="A6"/>
    </w:rPr>
  </w:style>
  <w:style w:type="character" w:customStyle="1" w:styleId="80">
    <w:name w:val="Заголовок 8 Знак"/>
    <w:basedOn w:val="a0"/>
    <w:link w:val="8"/>
    <w:uiPriority w:val="9"/>
    <w:semiHidden/>
    <w:rsid w:val="009A5CD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A5CDA"/>
    <w:rPr>
      <w:rFonts w:eastAsiaTheme="majorEastAsia" w:cstheme="majorBidi"/>
      <w:color w:val="272727" w:themeColor="text1" w:themeTint="D8"/>
    </w:rPr>
  </w:style>
  <w:style w:type="paragraph" w:styleId="a3">
    <w:name w:val="Title"/>
    <w:basedOn w:val="a"/>
    <w:next w:val="a"/>
    <w:link w:val="a4"/>
    <w:uiPriority w:val="10"/>
    <w:qFormat/>
    <w:rsid w:val="009A5C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A5C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5CD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A5CD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A5CDA"/>
    <w:pPr>
      <w:spacing w:before="160"/>
      <w:jc w:val="center"/>
    </w:pPr>
    <w:rPr>
      <w:i/>
      <w:iCs/>
      <w:color w:val="404040" w:themeColor="text1" w:themeTint="BF"/>
    </w:rPr>
  </w:style>
  <w:style w:type="character" w:customStyle="1" w:styleId="a8">
    <w:name w:val="Цитата Знак"/>
    <w:basedOn w:val="a0"/>
    <w:link w:val="a7"/>
    <w:uiPriority w:val="29"/>
    <w:rsid w:val="009A5CDA"/>
    <w:rPr>
      <w:i/>
      <w:iCs/>
      <w:color w:val="404040" w:themeColor="text1" w:themeTint="BF"/>
    </w:rPr>
  </w:style>
  <w:style w:type="paragraph" w:styleId="a9">
    <w:name w:val="List Paragraph"/>
    <w:basedOn w:val="a"/>
    <w:uiPriority w:val="34"/>
    <w:qFormat/>
    <w:rsid w:val="009A5CDA"/>
    <w:pPr>
      <w:ind w:left="720"/>
      <w:contextualSpacing/>
    </w:pPr>
  </w:style>
  <w:style w:type="character" w:styleId="aa">
    <w:name w:val="Intense Emphasis"/>
    <w:basedOn w:val="a0"/>
    <w:uiPriority w:val="21"/>
    <w:qFormat/>
    <w:rsid w:val="009A5CDA"/>
    <w:rPr>
      <w:i/>
      <w:iCs/>
      <w:color w:val="0F4761" w:themeColor="accent1" w:themeShade="BF"/>
    </w:rPr>
  </w:style>
  <w:style w:type="paragraph" w:styleId="ab">
    <w:name w:val="Intense Quote"/>
    <w:basedOn w:val="a"/>
    <w:next w:val="a"/>
    <w:link w:val="ac"/>
    <w:uiPriority w:val="30"/>
    <w:qFormat/>
    <w:rsid w:val="009A5C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A5CDA"/>
    <w:rPr>
      <w:i/>
      <w:iCs/>
      <w:color w:val="0F4761" w:themeColor="accent1" w:themeShade="BF"/>
    </w:rPr>
  </w:style>
  <w:style w:type="character" w:styleId="ad">
    <w:name w:val="Intense Reference"/>
    <w:basedOn w:val="a0"/>
    <w:uiPriority w:val="32"/>
    <w:qFormat/>
    <w:rsid w:val="009A5C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15171</Words>
  <Characters>8648</Characters>
  <Application>Microsoft Office Word</Application>
  <DocSecurity>0</DocSecurity>
  <Lines>72</Lines>
  <Paragraphs>47</Paragraphs>
  <ScaleCrop>false</ScaleCrop>
  <Company/>
  <LinksUpToDate>false</LinksUpToDate>
  <CharactersWithSpaces>23772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6</cp:revision>
  <dcterms:created xsi:type="dcterms:W3CDTF">2026-09-27T15:01:00Z</dcterms:created>
  <dcterms:modified xsi:type="dcterms:W3CDTF">2026-09-27T15:14:00Z</dcterms:modified>
</cp:coreProperties>
</file>