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04D71" w14:textId="1CA8F60F" w:rsidR="00D152EB" w:rsidRPr="0044230C" w:rsidRDefault="00D152EB" w:rsidP="00D152EB">
      <w:pPr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bottom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6911"/>
      </w:tblGrid>
      <w:tr w:rsidR="00D152EB" w:rsidRPr="0044230C" w14:paraId="5246A24A" w14:textId="77777777" w:rsidTr="00083A2A">
        <w:tc>
          <w:tcPr>
            <w:tcW w:w="2978" w:type="dxa"/>
            <w:vMerge w:val="restart"/>
          </w:tcPr>
          <w:p w14:paraId="5EB7EEC5" w14:textId="3B5E33B2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504E206" wp14:editId="25CCC2E9">
                  <wp:extent cx="1000125" cy="1019175"/>
                  <wp:effectExtent l="0" t="0" r="9525" b="9525"/>
                  <wp:docPr id="8813029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14:paraId="514FEC2F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СИЛАБУС НАВЧАЛЬНОЇ ДИСЦИПЛІНИ</w:t>
            </w:r>
          </w:p>
          <w:p w14:paraId="0224A124" w14:textId="5B855C0E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E30C84" w:rsidRPr="00E30C84">
              <w:rPr>
                <w:rFonts w:ascii="Times New Roman" w:hAnsi="Times New Roman"/>
                <w:b/>
                <w:sz w:val="24"/>
                <w:szCs w:val="24"/>
              </w:rPr>
              <w:t>Стратегічний аналіз в управлінні підприємств агробізнесу</w:t>
            </w: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D152EB" w:rsidRPr="0044230C" w14:paraId="20264A89" w14:textId="77777777" w:rsidTr="00083A2A">
        <w:tc>
          <w:tcPr>
            <w:tcW w:w="2978" w:type="dxa"/>
            <w:vMerge/>
          </w:tcPr>
          <w:p w14:paraId="7ACCE445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215E37C9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8ED24B" w14:textId="67D5307E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 xml:space="preserve">Ступінь вищої освіти - </w:t>
            </w:r>
            <w:r w:rsidR="00E30C84" w:rsidRPr="00C96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Магістр</w:t>
            </w:r>
          </w:p>
        </w:tc>
      </w:tr>
      <w:tr w:rsidR="00D152EB" w:rsidRPr="0044230C" w14:paraId="1F2E0400" w14:textId="77777777" w:rsidTr="00083A2A">
        <w:tc>
          <w:tcPr>
            <w:tcW w:w="2978" w:type="dxa"/>
            <w:vMerge/>
          </w:tcPr>
          <w:p w14:paraId="78062197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1E43840F" w14:textId="61B08D10" w:rsidR="00D152EB" w:rsidRPr="002305E6" w:rsidRDefault="00D152EB" w:rsidP="00E30C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05E6">
              <w:rPr>
                <w:rFonts w:ascii="Times New Roman" w:hAnsi="Times New Roman"/>
                <w:b/>
                <w:sz w:val="24"/>
                <w:szCs w:val="24"/>
              </w:rPr>
              <w:t xml:space="preserve">Спеціальність </w:t>
            </w:r>
            <w:r w:rsidR="00E30C84" w:rsidRPr="004F1C8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>071</w:t>
            </w:r>
            <w:r w:rsidR="00E30C84" w:rsidRPr="004F1C8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E30C8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 xml:space="preserve"> </w:t>
            </w:r>
            <w:r w:rsidR="00E30C8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«</w:t>
            </w:r>
            <w:r w:rsidR="00E30C84" w:rsidRPr="004F1C8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Облік і оподаткування</w:t>
            </w:r>
            <w:r w:rsidRPr="002305E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»</w:t>
            </w:r>
          </w:p>
        </w:tc>
      </w:tr>
      <w:tr w:rsidR="00D152EB" w:rsidRPr="0044230C" w14:paraId="3F7C74E7" w14:textId="77777777" w:rsidTr="00083A2A">
        <w:tc>
          <w:tcPr>
            <w:tcW w:w="2978" w:type="dxa"/>
            <w:vMerge/>
          </w:tcPr>
          <w:p w14:paraId="435C3197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42E75389" w14:textId="5BC4C651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Освітня програма «</w:t>
            </w:r>
            <w:r w:rsidR="00E30C84" w:rsidRPr="00C96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Облік і аудит</w:t>
            </w: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D152EB" w:rsidRPr="0044230C" w14:paraId="42395803" w14:textId="77777777" w:rsidTr="00083A2A">
        <w:tc>
          <w:tcPr>
            <w:tcW w:w="2978" w:type="dxa"/>
            <w:vMerge/>
          </w:tcPr>
          <w:p w14:paraId="249D9C5C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4D84321D" w14:textId="4641C47F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 xml:space="preserve">Рік навчання </w:t>
            </w:r>
            <w:r w:rsidR="00E30C84" w:rsidRPr="00E30C8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 xml:space="preserve">, семестр </w:t>
            </w:r>
            <w:r w:rsidR="00E30C84" w:rsidRPr="00E30C8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  <w:p w14:paraId="63836151" w14:textId="0356E694" w:rsidR="00D152EB" w:rsidRPr="0044230C" w:rsidRDefault="00D152EB" w:rsidP="00F27B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 xml:space="preserve">Форма здобуття вищої освіти </w:t>
            </w:r>
            <w:r w:rsidR="00F27B29" w:rsidRPr="00F27B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денна, </w:t>
            </w:r>
            <w:bookmarkStart w:id="0" w:name="_GoBack"/>
            <w:bookmarkEnd w:id="0"/>
            <w:r w:rsidR="00F27B29" w:rsidRPr="00F27B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заочна</w:t>
            </w:r>
          </w:p>
        </w:tc>
      </w:tr>
      <w:tr w:rsidR="00D152EB" w:rsidRPr="0044230C" w14:paraId="2A34DF6E" w14:textId="77777777" w:rsidTr="00083A2A">
        <w:tc>
          <w:tcPr>
            <w:tcW w:w="2978" w:type="dxa"/>
            <w:vMerge/>
          </w:tcPr>
          <w:p w14:paraId="2CF24109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64B5B6DB" w14:textId="3C5CF303" w:rsidR="00D152EB" w:rsidRPr="0044230C" w:rsidRDefault="00D152EB" w:rsidP="00E30C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Кількість кредитів ЄКТС</w:t>
            </w:r>
            <w:r w:rsidR="00E30C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30C84" w:rsidRPr="00E30C8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D152EB" w:rsidRPr="0044230C" w14:paraId="7742F634" w14:textId="77777777" w:rsidTr="00083A2A">
        <w:tc>
          <w:tcPr>
            <w:tcW w:w="2978" w:type="dxa"/>
            <w:vMerge/>
          </w:tcPr>
          <w:p w14:paraId="496C39B4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57EE97D0" w14:textId="7ECD5DC0" w:rsidR="00D152EB" w:rsidRPr="0044230C" w:rsidRDefault="00D152EB" w:rsidP="00E30C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 xml:space="preserve">Мова викладання </w:t>
            </w:r>
            <w:r w:rsidR="00E30C84" w:rsidRPr="00E30C8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українська</w:t>
            </w:r>
          </w:p>
        </w:tc>
      </w:tr>
      <w:tr w:rsidR="00D152EB" w:rsidRPr="0044230C" w14:paraId="7273207C" w14:textId="77777777" w:rsidTr="00083A2A">
        <w:tc>
          <w:tcPr>
            <w:tcW w:w="2978" w:type="dxa"/>
          </w:tcPr>
          <w:p w14:paraId="5EEC1B74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6911" w:type="dxa"/>
          </w:tcPr>
          <w:p w14:paraId="22E62701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2EB" w:rsidRPr="0044230C" w14:paraId="406BC67E" w14:textId="77777777" w:rsidTr="00083A2A">
        <w:tc>
          <w:tcPr>
            <w:tcW w:w="2978" w:type="dxa"/>
          </w:tcPr>
          <w:p w14:paraId="45B22E0E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Лектор навчальної дисципліни</w:t>
            </w:r>
          </w:p>
        </w:tc>
        <w:tc>
          <w:tcPr>
            <w:tcW w:w="6911" w:type="dxa"/>
          </w:tcPr>
          <w:p w14:paraId="5F9DB669" w14:textId="773E7E9D" w:rsidR="00D152EB" w:rsidRPr="0044230C" w:rsidRDefault="00E30C84" w:rsidP="00E30C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9683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к.е.н</w:t>
            </w:r>
            <w:proofErr w:type="spellEnd"/>
            <w:r w:rsidRPr="00C9683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., доцент Шиш Анатолій Миколайович</w:t>
            </w: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152EB" w:rsidRPr="0044230C" w14:paraId="105C8692" w14:textId="77777777" w:rsidTr="00083A2A">
        <w:tc>
          <w:tcPr>
            <w:tcW w:w="2978" w:type="dxa"/>
          </w:tcPr>
          <w:p w14:paraId="01AA9C48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Контактна інформація лектора (e-</w:t>
            </w:r>
            <w:proofErr w:type="spellStart"/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  <w:proofErr w:type="spellEnd"/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911" w:type="dxa"/>
          </w:tcPr>
          <w:p w14:paraId="02B23F36" w14:textId="77777777" w:rsidR="00E30C84" w:rsidRDefault="00E30C84" w:rsidP="00E30C84">
            <w:pPr>
              <w:spacing w:after="0" w:line="240" w:lineRule="auto"/>
            </w:pPr>
          </w:p>
          <w:p w14:paraId="143A019C" w14:textId="02D3640F" w:rsidR="00D152EB" w:rsidRPr="0044230C" w:rsidRDefault="00EB0F47" w:rsidP="00E30C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" w:history="1">
              <w:r w:rsidR="00E30C84" w:rsidRPr="00827E06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shish</w:t>
              </w:r>
              <w:r w:rsidR="00E30C84" w:rsidRPr="00E30C84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="00E30C84" w:rsidRPr="00827E06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a</w:t>
              </w:r>
              <w:r w:rsidR="00E30C84" w:rsidRPr="00E30C84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="00E30C84" w:rsidRPr="00827E06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m</w:t>
              </w:r>
              <w:r w:rsidR="00E30C84" w:rsidRPr="00E30C84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@</w:t>
              </w:r>
              <w:proofErr w:type="spellStart"/>
              <w:r w:rsidR="00E30C84" w:rsidRPr="00827E06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nubip</w:t>
              </w:r>
              <w:proofErr w:type="spellEnd"/>
              <w:r w:rsidR="00E30C84" w:rsidRPr="00E30C84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E30C84" w:rsidRPr="00827E06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edu</w:t>
              </w:r>
              <w:proofErr w:type="spellEnd"/>
              <w:r w:rsidR="00E30C84" w:rsidRPr="00E30C84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E30C84" w:rsidRPr="00827E06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</w:tr>
      <w:tr w:rsidR="00D152EB" w:rsidRPr="0044230C" w14:paraId="5753FE82" w14:textId="77777777" w:rsidTr="00083A2A">
        <w:tc>
          <w:tcPr>
            <w:tcW w:w="2978" w:type="dxa"/>
            <w:tcBorders>
              <w:bottom w:val="single" w:sz="4" w:space="0" w:color="auto"/>
            </w:tcBorders>
          </w:tcPr>
          <w:p w14:paraId="48A34F84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CFA">
              <w:rPr>
                <w:rFonts w:ascii="Times New Roman" w:hAnsi="Times New Roman"/>
                <w:b/>
                <w:sz w:val="24"/>
                <w:szCs w:val="24"/>
              </w:rPr>
              <w:t>URL ЕНК на навчальному порталі НУБіП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України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6FFF043C" w14:textId="77777777" w:rsidR="00D152EB" w:rsidRDefault="00D152EB" w:rsidP="00083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3A4207" w14:textId="77777777" w:rsidR="00E30C84" w:rsidRDefault="00E30C84" w:rsidP="00083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2E4D30" w14:textId="61161A63" w:rsidR="00E30C84" w:rsidRPr="0044230C" w:rsidRDefault="00EB0F47" w:rsidP="00083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" w:history="1">
              <w:r w:rsidR="00E30C84" w:rsidRPr="00667A33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https://elearn.nubip.edu.ua/course/view.php?id=2019</w:t>
              </w:r>
            </w:hyperlink>
          </w:p>
        </w:tc>
      </w:tr>
    </w:tbl>
    <w:p w14:paraId="4C57936C" w14:textId="77777777" w:rsidR="00D152EB" w:rsidRPr="0044230C" w:rsidRDefault="00D152EB" w:rsidP="00D152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6BF7A0A" w14:textId="77777777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230C">
        <w:rPr>
          <w:rFonts w:ascii="Times New Roman" w:hAnsi="Times New Roman"/>
          <w:b/>
          <w:sz w:val="24"/>
          <w:szCs w:val="24"/>
        </w:rPr>
        <w:t>ОПИС НАВЧАЛЬНОЇ ДИСЦИПЛІНИ</w:t>
      </w:r>
    </w:p>
    <w:p w14:paraId="0AB9A961" w14:textId="77777777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44230C">
        <w:rPr>
          <w:rFonts w:ascii="Times New Roman" w:hAnsi="Times New Roman"/>
          <w:i/>
          <w:sz w:val="20"/>
          <w:szCs w:val="20"/>
        </w:rPr>
        <w:t>(до 1000 друкованих знаків)</w:t>
      </w:r>
    </w:p>
    <w:p w14:paraId="7659AB5C" w14:textId="77777777" w:rsidR="00E30C84" w:rsidRPr="00E30C84" w:rsidRDefault="00E30C84" w:rsidP="00E30C8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0C84">
        <w:rPr>
          <w:rFonts w:ascii="Times New Roman" w:hAnsi="Times New Roman"/>
          <w:color w:val="000000"/>
          <w:sz w:val="24"/>
          <w:szCs w:val="24"/>
          <w:lang w:eastAsia="ru-RU"/>
        </w:rPr>
        <w:t>Дисципліна «Стратегічний аналіз в управлінні підприємством» відноситься до навчальних дисциплін, вивчення яких забезпечує майбутніх фахівців теорією і методологією дослідження економічних явищ, фінансових процесів та результатів, які становлять зміст діяльності підприємства і є передумовою розробки, прийняття та підтримки управлінських рішень.</w:t>
      </w:r>
    </w:p>
    <w:p w14:paraId="690FD5D1" w14:textId="459D6CBD" w:rsidR="00E30C84" w:rsidRPr="00E30C84" w:rsidRDefault="00E30C84" w:rsidP="00E30C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0C84">
        <w:rPr>
          <w:rFonts w:ascii="Times New Roman" w:hAnsi="Times New Roman"/>
          <w:b/>
          <w:iCs/>
          <w:color w:val="000000" w:themeColor="text1"/>
          <w:sz w:val="24"/>
          <w:szCs w:val="24"/>
        </w:rPr>
        <w:t>Мета</w:t>
      </w:r>
      <w:r w:rsidRPr="00E30C84">
        <w:rPr>
          <w:rFonts w:ascii="Times New Roman" w:hAnsi="Times New Roman"/>
          <w:color w:val="000000" w:themeColor="text1"/>
          <w:sz w:val="24"/>
          <w:szCs w:val="24"/>
        </w:rPr>
        <w:t xml:space="preserve"> вивчення дисципліни полягає у  формуванні у студентів сучасного аналітичного мислення та системи спеціальних знань з теорії, методології та практики стратегічного аналізу діяльності суб’єктів господарювання.</w:t>
      </w:r>
    </w:p>
    <w:p w14:paraId="0FA39641" w14:textId="4984BECE" w:rsidR="00D152EB" w:rsidRPr="00E30C84" w:rsidRDefault="00E30C84" w:rsidP="00E30C8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0C84">
        <w:rPr>
          <w:rFonts w:ascii="Times New Roman" w:eastAsia="Calibri" w:hAnsi="Times New Roman"/>
          <w:b/>
          <w:sz w:val="24"/>
          <w:szCs w:val="24"/>
        </w:rPr>
        <w:t>Завданнями навчальної дисципліни</w:t>
      </w:r>
      <w:r w:rsidRPr="00E30C84">
        <w:rPr>
          <w:rFonts w:ascii="Times New Roman" w:eastAsia="Calibri" w:hAnsi="Times New Roman"/>
          <w:sz w:val="24"/>
          <w:szCs w:val="24"/>
        </w:rPr>
        <w:t xml:space="preserve"> є: засвоєння теоретичних основ і стратегічного аналізу діяльності підприємства та його ролі в управлінні підприємством;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E30C84">
        <w:rPr>
          <w:rFonts w:ascii="Times New Roman" w:eastAsia="Calibri" w:hAnsi="Times New Roman"/>
          <w:sz w:val="24"/>
          <w:szCs w:val="24"/>
        </w:rPr>
        <w:t>оволодіння базовими поняттями (категоріями) стратегічного аналізу;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E30C84">
        <w:rPr>
          <w:rFonts w:ascii="Times New Roman" w:eastAsia="Calibri" w:hAnsi="Times New Roman"/>
          <w:sz w:val="24"/>
          <w:szCs w:val="24"/>
        </w:rPr>
        <w:t>вивчення основних підходів, традиційних і специфічних методів і прий</w:t>
      </w:r>
      <w:r>
        <w:rPr>
          <w:rFonts w:ascii="Times New Roman" w:eastAsia="Calibri" w:hAnsi="Times New Roman"/>
          <w:sz w:val="24"/>
          <w:szCs w:val="24"/>
        </w:rPr>
        <w:t>о</w:t>
      </w:r>
      <w:r w:rsidRPr="00E30C84">
        <w:rPr>
          <w:rFonts w:ascii="Times New Roman" w:eastAsia="Calibri" w:hAnsi="Times New Roman"/>
          <w:sz w:val="24"/>
          <w:szCs w:val="24"/>
        </w:rPr>
        <w:t>мів стратегічного аналізу та набуття практичних навичок їх використання для розробки та обґрунтування стратегічних рішень;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E30C84">
        <w:rPr>
          <w:rFonts w:ascii="Times New Roman" w:eastAsia="Calibri" w:hAnsi="Times New Roman"/>
          <w:sz w:val="24"/>
          <w:szCs w:val="24"/>
        </w:rPr>
        <w:t>засвоєння методики й організації стратегічного аналізу, а також його інформаційного забезпечення;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E30C84">
        <w:rPr>
          <w:rFonts w:ascii="Times New Roman" w:eastAsia="Calibri" w:hAnsi="Times New Roman"/>
          <w:sz w:val="24"/>
          <w:szCs w:val="24"/>
        </w:rPr>
        <w:t>засвоєння особливостей та технології прийняття управлінських рішень, вибору і реалізації стратегій на основі стратегічного аналізу в підприємствах агробізнесу.</w:t>
      </w:r>
    </w:p>
    <w:p w14:paraId="11C7EEF1" w14:textId="77777777" w:rsidR="00D152EB" w:rsidRPr="0044230C" w:rsidRDefault="00D152EB" w:rsidP="00E30C84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44230C">
        <w:rPr>
          <w:rFonts w:ascii="Times New Roman" w:hAnsi="Times New Roman"/>
          <w:b/>
          <w:sz w:val="24"/>
          <w:szCs w:val="24"/>
        </w:rPr>
        <w:t xml:space="preserve">Компетентності </w:t>
      </w:r>
      <w:r w:rsidRPr="00EF22B7">
        <w:rPr>
          <w:rFonts w:ascii="Times New Roman" w:hAnsi="Times New Roman"/>
          <w:b/>
          <w:sz w:val="24"/>
          <w:szCs w:val="24"/>
        </w:rPr>
        <w:t>навчальної дисципліни</w:t>
      </w:r>
      <w:r w:rsidRPr="0044230C">
        <w:rPr>
          <w:rFonts w:ascii="Times New Roman" w:hAnsi="Times New Roman"/>
          <w:b/>
          <w:sz w:val="24"/>
          <w:szCs w:val="24"/>
        </w:rPr>
        <w:t xml:space="preserve">: </w:t>
      </w:r>
    </w:p>
    <w:p w14:paraId="3E265749" w14:textId="12A57118" w:rsidR="00D152EB" w:rsidRPr="00E30C84" w:rsidRDefault="00D152EB" w:rsidP="00E30C84">
      <w:pPr>
        <w:tabs>
          <w:tab w:val="left" w:pos="284"/>
          <w:tab w:val="left" w:pos="567"/>
        </w:tabs>
        <w:spacing w:before="120"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44230C">
        <w:rPr>
          <w:rFonts w:ascii="Times New Roman" w:hAnsi="Times New Roman"/>
          <w:i/>
          <w:szCs w:val="28"/>
        </w:rPr>
        <w:t>інтегральна компетентність (ІК):</w:t>
      </w:r>
      <w:r w:rsidR="00E30C84" w:rsidRPr="00E30C84">
        <w:t xml:space="preserve"> </w:t>
      </w:r>
      <w:r w:rsidR="00E30C84" w:rsidRPr="00E30C84">
        <w:rPr>
          <w:rFonts w:ascii="Times New Roman" w:hAnsi="Times New Roman"/>
          <w:szCs w:val="28"/>
        </w:rPr>
        <w:t>здатність розв’язувати складні завдання і проблеми у сфері професійної діяльності з обліку, аналізу, контролю, аудиту, оподаткування або у процесі навчання, що передбачає проведення досліджень та/або здійснення інновацій та характеризується невизначеністю умов і вимог.</w:t>
      </w:r>
    </w:p>
    <w:p w14:paraId="114446B5" w14:textId="77777777" w:rsidR="00E30C84" w:rsidRDefault="00D152EB" w:rsidP="00E30C84">
      <w:pPr>
        <w:tabs>
          <w:tab w:val="left" w:pos="284"/>
          <w:tab w:val="left" w:pos="567"/>
        </w:tabs>
        <w:spacing w:before="120" w:after="0" w:line="240" w:lineRule="auto"/>
        <w:ind w:firstLine="709"/>
        <w:jc w:val="both"/>
        <w:rPr>
          <w:rFonts w:ascii="Times New Roman" w:hAnsi="Times New Roman"/>
          <w:i/>
          <w:szCs w:val="28"/>
        </w:rPr>
      </w:pPr>
      <w:r w:rsidRPr="0044230C">
        <w:rPr>
          <w:rFonts w:ascii="Times New Roman" w:hAnsi="Times New Roman"/>
          <w:i/>
          <w:szCs w:val="28"/>
        </w:rPr>
        <w:t>загальні компетентності (ЗК):</w:t>
      </w:r>
    </w:p>
    <w:p w14:paraId="554B5695" w14:textId="77777777" w:rsidR="00E30C84" w:rsidRPr="00E30C84" w:rsidRDefault="00E30C84" w:rsidP="00E30C84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E30C84">
        <w:rPr>
          <w:rFonts w:ascii="Times New Roman" w:hAnsi="Times New Roman"/>
          <w:szCs w:val="28"/>
        </w:rPr>
        <w:t>ЗК04. Здатність проведення досліджень на відповідному рівні.</w:t>
      </w:r>
    </w:p>
    <w:p w14:paraId="46456A2B" w14:textId="77777777" w:rsidR="00E30C84" w:rsidRPr="00E30C84" w:rsidRDefault="00E30C84" w:rsidP="00E30C84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E30C84">
        <w:rPr>
          <w:rFonts w:ascii="Times New Roman" w:hAnsi="Times New Roman"/>
          <w:szCs w:val="28"/>
        </w:rPr>
        <w:t>ЗК05. Здатність генерувати нові ідеї (креативність).</w:t>
      </w:r>
    </w:p>
    <w:p w14:paraId="33B51835" w14:textId="77777777" w:rsidR="00E30C84" w:rsidRPr="00E30C84" w:rsidRDefault="00E30C84" w:rsidP="00E30C84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E30C84">
        <w:rPr>
          <w:rFonts w:ascii="Times New Roman" w:hAnsi="Times New Roman"/>
          <w:szCs w:val="28"/>
        </w:rPr>
        <w:t>ЗК06. Здатність до пошуку, оброблення та аналізу інформації з різних джерел.</w:t>
      </w:r>
    </w:p>
    <w:p w14:paraId="75183614" w14:textId="77777777" w:rsidR="00F800A1" w:rsidRDefault="00D152EB" w:rsidP="00E30C84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/>
          <w:szCs w:val="28"/>
        </w:rPr>
      </w:pPr>
      <w:r w:rsidRPr="0044230C">
        <w:rPr>
          <w:rFonts w:ascii="Times New Roman" w:hAnsi="Times New Roman"/>
          <w:i/>
          <w:szCs w:val="28"/>
        </w:rPr>
        <w:t>спеціальні  (фахові) компетентності (</w:t>
      </w:r>
      <w:r>
        <w:rPr>
          <w:rFonts w:ascii="Times New Roman" w:hAnsi="Times New Roman"/>
          <w:i/>
          <w:szCs w:val="28"/>
          <w:lang w:val="en-US"/>
        </w:rPr>
        <w:t>C</w:t>
      </w:r>
      <w:r w:rsidRPr="0044230C">
        <w:rPr>
          <w:rFonts w:ascii="Times New Roman" w:hAnsi="Times New Roman"/>
          <w:i/>
          <w:szCs w:val="28"/>
        </w:rPr>
        <w:t>К):</w:t>
      </w:r>
    </w:p>
    <w:p w14:paraId="33B750AC" w14:textId="77777777" w:rsidR="00F800A1" w:rsidRPr="00F800A1" w:rsidRDefault="00F800A1" w:rsidP="00F800A1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F800A1">
        <w:rPr>
          <w:rFonts w:ascii="Times New Roman" w:hAnsi="Times New Roman"/>
          <w:szCs w:val="28"/>
        </w:rPr>
        <w:t>СК01. Здатність формувати та використовувати облікову інформацію для прийняття ефективних управлінських рішень на всіх рівнях управління підприємством в цілях підвищення ефективності, результативності та соціальної відповідальності бізнесу.</w:t>
      </w:r>
    </w:p>
    <w:p w14:paraId="1A9EB891" w14:textId="77777777" w:rsidR="00F800A1" w:rsidRPr="00F800A1" w:rsidRDefault="00F800A1" w:rsidP="00F800A1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F800A1">
        <w:rPr>
          <w:rFonts w:ascii="Times New Roman" w:hAnsi="Times New Roman"/>
          <w:szCs w:val="28"/>
        </w:rPr>
        <w:lastRenderedPageBreak/>
        <w:t>СК05. Здатність застосовувати методи і методики аналітичного забезпечення сучасних систем менеджменту з урахуванням стратегії розвитку підприємства в умовах невизначеності, ризику та/або асиметричності інформації.</w:t>
      </w:r>
    </w:p>
    <w:p w14:paraId="561B6399" w14:textId="77777777" w:rsidR="00F800A1" w:rsidRPr="00F800A1" w:rsidRDefault="00F800A1" w:rsidP="00F800A1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F800A1">
        <w:rPr>
          <w:rFonts w:ascii="Times New Roman" w:hAnsi="Times New Roman"/>
          <w:szCs w:val="28"/>
        </w:rPr>
        <w:t>СК07. Здатність формулювати завдання, удосконалювати методики та впроваджувати сучасні методи фінансового та управлінського обліку, аналізу, аудиту і оподаткування у відповідності зі стратегічними цілями підприємства.</w:t>
      </w:r>
    </w:p>
    <w:p w14:paraId="73C8C503" w14:textId="77777777" w:rsidR="00F800A1" w:rsidRPr="00F800A1" w:rsidRDefault="00F800A1" w:rsidP="00F800A1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F800A1">
        <w:rPr>
          <w:rFonts w:ascii="Times New Roman" w:hAnsi="Times New Roman"/>
          <w:szCs w:val="28"/>
        </w:rPr>
        <w:t>СК09. Здатність здійснювати діяльність з консультування власників, менеджменту підприємства та інших користувачів інформації у сфері обліку, аналізу, контролю, аудиту, оподаткування.</w:t>
      </w:r>
    </w:p>
    <w:p w14:paraId="7F3B3EA4" w14:textId="783AFB86" w:rsidR="00D152EB" w:rsidRPr="00F800A1" w:rsidRDefault="00F800A1" w:rsidP="00F800A1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F800A1">
        <w:rPr>
          <w:rFonts w:ascii="Times New Roman" w:hAnsi="Times New Roman"/>
          <w:szCs w:val="28"/>
        </w:rPr>
        <w:t>СК 11. Здатність застосовувати інструментарій обліку, аналізу, аудиту та оподаткування в управлінні діяльністю підприємств агробізнесу.</w:t>
      </w:r>
    </w:p>
    <w:p w14:paraId="5299AE31" w14:textId="77777777" w:rsidR="00F800A1" w:rsidRDefault="00D152EB" w:rsidP="00D152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230C">
        <w:rPr>
          <w:rFonts w:ascii="Times New Roman" w:hAnsi="Times New Roman"/>
          <w:b/>
          <w:sz w:val="24"/>
          <w:szCs w:val="24"/>
        </w:rPr>
        <w:t xml:space="preserve">Програмні результати навчання </w:t>
      </w:r>
      <w:r w:rsidRPr="00EF22B7">
        <w:rPr>
          <w:rFonts w:ascii="Times New Roman" w:hAnsi="Times New Roman"/>
          <w:b/>
          <w:sz w:val="24"/>
          <w:szCs w:val="24"/>
        </w:rPr>
        <w:t>навчальної дисципліни</w:t>
      </w:r>
      <w:r w:rsidRPr="0044230C">
        <w:rPr>
          <w:rFonts w:ascii="Times New Roman" w:hAnsi="Times New Roman"/>
          <w:b/>
          <w:sz w:val="24"/>
          <w:szCs w:val="24"/>
        </w:rPr>
        <w:t>:</w:t>
      </w:r>
    </w:p>
    <w:p w14:paraId="6D4363AF" w14:textId="77777777" w:rsidR="00F800A1" w:rsidRPr="00F800A1" w:rsidRDefault="00F800A1" w:rsidP="00F800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800A1">
        <w:rPr>
          <w:rFonts w:ascii="Times New Roman" w:hAnsi="Times New Roman"/>
          <w:bCs/>
          <w:sz w:val="24"/>
          <w:szCs w:val="24"/>
        </w:rPr>
        <w:t>ПР02. Знати теорію, методику і практику формування облікової інформації за стадіями облікового процесу і контролю для сучасних і потенційних потреб управління суб’єктами господарювання з урахуванням професійного судження</w:t>
      </w:r>
    </w:p>
    <w:p w14:paraId="4D5429E2" w14:textId="77777777" w:rsidR="00F800A1" w:rsidRPr="00F800A1" w:rsidRDefault="00F800A1" w:rsidP="00F800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800A1">
        <w:rPr>
          <w:rFonts w:ascii="Times New Roman" w:hAnsi="Times New Roman"/>
          <w:bCs/>
          <w:sz w:val="24"/>
          <w:szCs w:val="24"/>
        </w:rPr>
        <w:t>ПР05. Володіти інноваційними технологіями, обґрунтовувати вибір та пояснювати застосовування нової методики підготовки і надання облікової інформації для потреб управління суб’єктом господарювання</w:t>
      </w:r>
    </w:p>
    <w:p w14:paraId="30D79FF0" w14:textId="77777777" w:rsidR="00F800A1" w:rsidRPr="00F800A1" w:rsidRDefault="00F800A1" w:rsidP="00F800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800A1">
        <w:rPr>
          <w:rFonts w:ascii="Times New Roman" w:hAnsi="Times New Roman"/>
          <w:bCs/>
          <w:sz w:val="24"/>
          <w:szCs w:val="24"/>
        </w:rPr>
        <w:t>ПР10. Аналізувати фінансові та нефінансові дані для формування релевантної інформації в цілях прийняття управлінських рішень</w:t>
      </w:r>
    </w:p>
    <w:p w14:paraId="5B1F960C" w14:textId="77777777" w:rsidR="00F800A1" w:rsidRPr="00F800A1" w:rsidRDefault="00F800A1" w:rsidP="00F800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800A1">
        <w:rPr>
          <w:rFonts w:ascii="Times New Roman" w:hAnsi="Times New Roman"/>
          <w:bCs/>
          <w:sz w:val="24"/>
          <w:szCs w:val="24"/>
        </w:rPr>
        <w:t xml:space="preserve">ПР15. Застосовувати наукові методи досліджень у сфері обліку, аудиту, аналізу, контролю та оподаткування та </w:t>
      </w:r>
      <w:proofErr w:type="spellStart"/>
      <w:r w:rsidRPr="00F800A1">
        <w:rPr>
          <w:rFonts w:ascii="Times New Roman" w:hAnsi="Times New Roman"/>
          <w:bCs/>
          <w:sz w:val="24"/>
          <w:szCs w:val="24"/>
        </w:rPr>
        <w:t>імплементувати</w:t>
      </w:r>
      <w:proofErr w:type="spellEnd"/>
      <w:r w:rsidRPr="00F800A1">
        <w:rPr>
          <w:rFonts w:ascii="Times New Roman" w:hAnsi="Times New Roman"/>
          <w:bCs/>
          <w:sz w:val="24"/>
          <w:szCs w:val="24"/>
        </w:rPr>
        <w:t xml:space="preserve"> їх у професійну діяльність та господарську практику.</w:t>
      </w:r>
    </w:p>
    <w:p w14:paraId="65CC3EB9" w14:textId="77777777" w:rsidR="00F800A1" w:rsidRPr="00F800A1" w:rsidRDefault="00F800A1" w:rsidP="00F800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800A1">
        <w:rPr>
          <w:rFonts w:ascii="Times New Roman" w:hAnsi="Times New Roman"/>
          <w:bCs/>
          <w:sz w:val="24"/>
          <w:szCs w:val="24"/>
        </w:rPr>
        <w:t>ПР17. Готувати й обґрунтовувати висновки задля консультування власників, менеджменту суб’єкта господарювання та інших користувачів інформації у сфері обліку, аналізу, контролю, аудиту, оподаткування</w:t>
      </w:r>
    </w:p>
    <w:p w14:paraId="678F1C6A" w14:textId="77777777" w:rsidR="00F800A1" w:rsidRPr="00F800A1" w:rsidRDefault="00F800A1" w:rsidP="00F800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800A1">
        <w:rPr>
          <w:rFonts w:ascii="Times New Roman" w:hAnsi="Times New Roman"/>
          <w:bCs/>
          <w:sz w:val="24"/>
          <w:szCs w:val="24"/>
        </w:rPr>
        <w:t>ПР18. Визначати актуальні проблеми та виявляти наукові факти у сфері теорії, методики, організації та практики обліку, аудиту, аналізу, контролю та оподаткування, робити науково - обґрунтовані висновки та розробляти пропозиції щодо їх вирішення</w:t>
      </w:r>
    </w:p>
    <w:p w14:paraId="6F68710D" w14:textId="73B08FD3" w:rsidR="00D152EB" w:rsidRDefault="00F800A1" w:rsidP="00F800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800A1">
        <w:rPr>
          <w:rFonts w:ascii="Times New Roman" w:hAnsi="Times New Roman"/>
          <w:bCs/>
          <w:sz w:val="24"/>
          <w:szCs w:val="24"/>
        </w:rPr>
        <w:t>ПР 21. Вміти застосовувати інструментарій обліку, аналізу, аудиту та оподаткування для ефективного управління діяльністю підприємств агробізнесу.</w:t>
      </w:r>
    </w:p>
    <w:p w14:paraId="578A8FC1" w14:textId="77777777" w:rsidR="00F800A1" w:rsidRPr="00F800A1" w:rsidRDefault="00F800A1" w:rsidP="00F800A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4C5F357" w14:textId="598FE671" w:rsidR="00D152EB" w:rsidRDefault="00D152EB" w:rsidP="00D152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230C">
        <w:rPr>
          <w:rFonts w:ascii="Times New Roman" w:hAnsi="Times New Roman"/>
          <w:b/>
          <w:sz w:val="24"/>
          <w:szCs w:val="24"/>
        </w:rPr>
        <w:t>СТРУКТУРА НАВЧАЛЬНОЇ ДИСЦИПЛІНИ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899"/>
        <w:gridCol w:w="1922"/>
        <w:gridCol w:w="2421"/>
        <w:gridCol w:w="1770"/>
        <w:gridCol w:w="1616"/>
      </w:tblGrid>
      <w:tr w:rsidR="00F800A1" w:rsidRPr="00F800A1" w14:paraId="5BF180F2" w14:textId="77777777" w:rsidTr="00F800A1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DC55" w14:textId="77777777" w:rsidR="00F800A1" w:rsidRPr="00F800A1" w:rsidRDefault="00F800A1" w:rsidP="00F800A1">
            <w:pPr>
              <w:spacing w:after="0"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800A1">
              <w:rPr>
                <w:rFonts w:ascii="Times New Roman" w:eastAsia="Calibr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9EF7" w14:textId="77777777" w:rsidR="00F800A1" w:rsidRPr="00F800A1" w:rsidRDefault="00F800A1" w:rsidP="00F800A1">
            <w:pPr>
              <w:spacing w:after="0"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800A1">
              <w:rPr>
                <w:rFonts w:ascii="Times New Roman" w:eastAsia="Calibri" w:hAnsi="Times New Roman"/>
                <w:b/>
                <w:sz w:val="24"/>
                <w:szCs w:val="24"/>
              </w:rPr>
              <w:t>Години</w:t>
            </w:r>
          </w:p>
          <w:p w14:paraId="68B14DC2" w14:textId="77777777" w:rsidR="00F800A1" w:rsidRPr="00F800A1" w:rsidRDefault="00F800A1" w:rsidP="00F800A1">
            <w:pPr>
              <w:spacing w:after="0"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800A1">
              <w:rPr>
                <w:rFonts w:ascii="Times New Roman" w:eastAsia="Calibri" w:hAnsi="Times New Roman"/>
                <w:sz w:val="20"/>
                <w:szCs w:val="20"/>
              </w:rPr>
              <w:t>(лекції/лабораторні, практичні, семінарські)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F81F" w14:textId="77777777" w:rsidR="00F800A1" w:rsidRPr="00F800A1" w:rsidRDefault="00F800A1" w:rsidP="00F800A1">
            <w:pPr>
              <w:spacing w:after="0"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800A1"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BA5A3" w14:textId="77777777" w:rsidR="00F800A1" w:rsidRPr="00F800A1" w:rsidRDefault="00F800A1" w:rsidP="00F800A1">
            <w:pPr>
              <w:spacing w:after="0"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800A1">
              <w:rPr>
                <w:rFonts w:ascii="Times New Roman" w:eastAsia="Calibri" w:hAnsi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391B" w14:textId="77777777" w:rsidR="00F800A1" w:rsidRPr="00F800A1" w:rsidRDefault="00F800A1" w:rsidP="00F800A1">
            <w:pPr>
              <w:spacing w:after="0"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800A1">
              <w:rPr>
                <w:rFonts w:ascii="Times New Roman" w:eastAsia="Calibri" w:hAnsi="Times New Roman"/>
                <w:b/>
                <w:sz w:val="24"/>
                <w:szCs w:val="24"/>
              </w:rPr>
              <w:t>Оцінювання</w:t>
            </w:r>
          </w:p>
        </w:tc>
      </w:tr>
      <w:tr w:rsidR="00F800A1" w:rsidRPr="00F800A1" w14:paraId="4535A6B6" w14:textId="77777777" w:rsidTr="0015219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B055" w14:textId="77777777" w:rsidR="00F800A1" w:rsidRPr="00F800A1" w:rsidRDefault="00F800A1" w:rsidP="00F800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800A1">
              <w:rPr>
                <w:rFonts w:ascii="Times New Roman" w:eastAsia="Calibri" w:hAnsi="Times New Roman"/>
                <w:b/>
                <w:sz w:val="24"/>
                <w:szCs w:val="24"/>
              </w:rPr>
              <w:t>1семестр</w:t>
            </w:r>
          </w:p>
        </w:tc>
      </w:tr>
      <w:tr w:rsidR="00F800A1" w:rsidRPr="00F800A1" w14:paraId="3C0BCAA8" w14:textId="77777777" w:rsidTr="0015219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7B4B" w14:textId="77777777" w:rsidR="00F800A1" w:rsidRPr="00F800A1" w:rsidRDefault="00F800A1" w:rsidP="00F800A1">
            <w:pPr>
              <w:spacing w:after="0"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800A1">
              <w:rPr>
                <w:rFonts w:ascii="Times New Roman" w:eastAsia="Calibri" w:hAnsi="Times New Roman"/>
                <w:b/>
                <w:sz w:val="24"/>
                <w:szCs w:val="24"/>
              </w:rPr>
              <w:t>Модуль 1. Теоретико-методологічні та організаційні основи стратегічного аналізу</w:t>
            </w:r>
          </w:p>
        </w:tc>
      </w:tr>
      <w:tr w:rsidR="00F800A1" w:rsidRPr="00F800A1" w14:paraId="58CAA14F" w14:textId="77777777" w:rsidTr="00F800A1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63C7" w14:textId="77777777" w:rsidR="00F800A1" w:rsidRPr="00F800A1" w:rsidRDefault="00F800A1" w:rsidP="00F800A1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800A1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Тема 1. Стратегічний аналіз у системі управління підприємством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28D7B" w14:textId="77777777" w:rsidR="00F800A1" w:rsidRPr="00F800A1" w:rsidRDefault="00F800A1" w:rsidP="00F80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00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2/</w:t>
            </w:r>
            <w:r w:rsidRPr="00F800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A6666" w14:textId="77777777" w:rsidR="00F800A1" w:rsidRPr="00F800A1" w:rsidRDefault="00F800A1" w:rsidP="00F800A1">
            <w:pPr>
              <w:spacing w:after="0"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800A1">
              <w:rPr>
                <w:rFonts w:ascii="Times New Roman" w:eastAsia="Calibri" w:hAnsi="Times New Roman"/>
                <w:sz w:val="24"/>
                <w:szCs w:val="24"/>
              </w:rPr>
              <w:t>Знати роль стратегічного аналізу в системі  обґрунтування та прийняття стратегічних управлінських рішень. Вміти аналізувати основні показники інформаційного забезпечення стратегічного аналізу.</w:t>
            </w:r>
          </w:p>
          <w:p w14:paraId="54B7322B" w14:textId="77777777" w:rsidR="00F800A1" w:rsidRPr="00F800A1" w:rsidRDefault="00F800A1" w:rsidP="00F800A1">
            <w:pPr>
              <w:spacing w:after="0"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800A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Розуміти об’єкт, предмет, цілі, завдання та структуру курсу. Місце і значення курсу серед дисциплін фундаментальної підготовки магістрів з обліку і оподаткування.</w:t>
            </w:r>
          </w:p>
          <w:p w14:paraId="130C70AB" w14:textId="7E91E149" w:rsidR="00F800A1" w:rsidRPr="00F800A1" w:rsidRDefault="00F800A1" w:rsidP="00F800A1">
            <w:pPr>
              <w:spacing w:after="0"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800A1">
              <w:rPr>
                <w:rFonts w:ascii="Times New Roman" w:eastAsia="Calibri" w:hAnsi="Times New Roman"/>
                <w:sz w:val="24"/>
                <w:szCs w:val="24"/>
              </w:rPr>
              <w:t xml:space="preserve">Вміти застосовувати алгоритм аналізу. Аналізувати основні показники з точки зору причинно-наслідкових </w:t>
            </w:r>
            <w:proofErr w:type="spellStart"/>
            <w:r w:rsidRPr="00F800A1">
              <w:rPr>
                <w:rFonts w:ascii="Times New Roman" w:eastAsia="Calibri" w:hAnsi="Times New Roman"/>
                <w:sz w:val="24"/>
                <w:szCs w:val="24"/>
              </w:rPr>
              <w:t>зв’язків</w:t>
            </w:r>
            <w:proofErr w:type="spellEnd"/>
            <w:r w:rsidRPr="00F800A1">
              <w:rPr>
                <w:rFonts w:ascii="Times New Roman" w:eastAsia="Calibri" w:hAnsi="Times New Roman"/>
                <w:sz w:val="24"/>
                <w:szCs w:val="24"/>
              </w:rPr>
              <w:t xml:space="preserve"> чинники відповідно до кожної теми. Обґрунтовувати  стратегічні управлінські рішення.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B09D0" w14:textId="47780DB1" w:rsidR="00F800A1" w:rsidRPr="00F800A1" w:rsidRDefault="00F800A1" w:rsidP="00F800A1">
            <w:pPr>
              <w:spacing w:after="0"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Виконання</w:t>
            </w:r>
            <w:proofErr w:type="spellEnd"/>
            <w:r w:rsidRPr="00F800A1">
              <w:rPr>
                <w:rFonts w:ascii="Times New Roman" w:eastAsia="Calibri" w:hAnsi="Times New Roman"/>
                <w:sz w:val="24"/>
                <w:szCs w:val="24"/>
              </w:rPr>
              <w:t xml:space="preserve"> практичних робіт.</w:t>
            </w:r>
          </w:p>
          <w:p w14:paraId="5CC46B85" w14:textId="77777777" w:rsidR="00F800A1" w:rsidRPr="00F800A1" w:rsidRDefault="00F800A1" w:rsidP="00F800A1">
            <w:pPr>
              <w:spacing w:after="0"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800A1">
              <w:rPr>
                <w:rFonts w:ascii="Times New Roman" w:eastAsia="Calibri" w:hAnsi="Times New Roman"/>
                <w:sz w:val="24"/>
                <w:szCs w:val="24"/>
              </w:rPr>
              <w:t xml:space="preserve">Написання тестів, реферату. Виконання самостійної роботи (в </w:t>
            </w:r>
            <w:proofErr w:type="spellStart"/>
            <w:r w:rsidRPr="00F800A1">
              <w:rPr>
                <w:rFonts w:ascii="Times New Roman" w:eastAsia="Calibri" w:hAnsi="Times New Roman"/>
                <w:sz w:val="24"/>
                <w:szCs w:val="24"/>
              </w:rPr>
              <w:t>т.ч</w:t>
            </w:r>
            <w:proofErr w:type="spellEnd"/>
            <w:r w:rsidRPr="00F800A1">
              <w:rPr>
                <w:rFonts w:ascii="Times New Roman" w:eastAsia="Calibri" w:hAnsi="Times New Roman"/>
                <w:sz w:val="24"/>
                <w:szCs w:val="24"/>
              </w:rPr>
              <w:t>. в</w:t>
            </w:r>
            <w:r w:rsidRPr="00F800A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0A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F800A1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14:paraId="765DA9ED" w14:textId="77777777" w:rsidR="00F800A1" w:rsidRPr="00F800A1" w:rsidRDefault="00F800A1" w:rsidP="00F800A1">
            <w:pPr>
              <w:spacing w:after="0"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800A1">
              <w:rPr>
                <w:rFonts w:ascii="Times New Roman" w:eastAsia="Calibri" w:hAnsi="Times New Roman"/>
                <w:sz w:val="24"/>
                <w:szCs w:val="24"/>
              </w:rPr>
              <w:t>Розв’язок задач, тощо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799C1" w14:textId="083A901C" w:rsidR="00F800A1" w:rsidRPr="00F800A1" w:rsidRDefault="00F800A1" w:rsidP="00F800A1">
            <w:pPr>
              <w:spacing w:after="0" w:line="240" w:lineRule="atLeast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F800A1">
              <w:rPr>
                <w:rFonts w:ascii="Times New Roman" w:eastAsia="Calibri" w:hAnsi="Times New Roman"/>
                <w:iCs/>
                <w:sz w:val="24"/>
                <w:szCs w:val="24"/>
              </w:rPr>
              <w:t>Захист практичних робіт у розрізі тем згідно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з журналом оцінювання в </w:t>
            </w: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eLearn</w:t>
            </w:r>
            <w:proofErr w:type="spellEnd"/>
            <w:r w:rsidRPr="00F800A1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; усне/ письмове опитування; модульне тестування; командні/ індивідуальні </w:t>
            </w:r>
            <w:r w:rsidRPr="00F800A1">
              <w:rPr>
                <w:rFonts w:ascii="Times New Roman" w:eastAsia="Calibri" w:hAnsi="Times New Roman"/>
                <w:iCs/>
                <w:sz w:val="24"/>
                <w:szCs w:val="24"/>
              </w:rPr>
              <w:lastRenderedPageBreak/>
              <w:t>дослідження; реферати;</w:t>
            </w:r>
          </w:p>
          <w:p w14:paraId="024CD66C" w14:textId="6B79C052" w:rsidR="00F800A1" w:rsidRPr="00F800A1" w:rsidRDefault="00F800A1" w:rsidP="00F800A1">
            <w:pPr>
              <w:spacing w:after="0" w:line="240" w:lineRule="atLeast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val="ru-RU"/>
              </w:rPr>
            </w:pPr>
            <w:r w:rsidRPr="00F800A1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презентації та виступи під час практичних занять/ 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val="ru-RU"/>
              </w:rPr>
              <w:t xml:space="preserve">у </w:t>
            </w:r>
            <w:r w:rsidRPr="00F800A1">
              <w:rPr>
                <w:rFonts w:ascii="Times New Roman" w:eastAsia="Calibri" w:hAnsi="Times New Roman"/>
                <w:iCs/>
                <w:sz w:val="24"/>
                <w:szCs w:val="24"/>
              </w:rPr>
              <w:t>наукових заходах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F800A1" w:rsidRPr="00F800A1" w14:paraId="4C4CA147" w14:textId="77777777" w:rsidTr="00F800A1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36C1" w14:textId="0C6B4DB3" w:rsidR="00F800A1" w:rsidRPr="00F800A1" w:rsidRDefault="00F800A1" w:rsidP="00F800A1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800A1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Тема 2. Стратегії бізнес-рівня. Стратегічний аналіз інвестицій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07FE7" w14:textId="77777777" w:rsidR="00F800A1" w:rsidRPr="00F800A1" w:rsidRDefault="00F800A1" w:rsidP="00F80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00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2/</w:t>
            </w:r>
            <w:r w:rsidRPr="00F800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78912" w14:textId="77777777" w:rsidR="00F800A1" w:rsidRPr="00F800A1" w:rsidRDefault="00F800A1" w:rsidP="00F800A1">
            <w:pPr>
              <w:spacing w:after="0"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274AC" w14:textId="77777777" w:rsidR="00F800A1" w:rsidRPr="00F800A1" w:rsidRDefault="00F800A1" w:rsidP="00F800A1">
            <w:pPr>
              <w:spacing w:after="0"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2AB27" w14:textId="77777777" w:rsidR="00F800A1" w:rsidRPr="00F800A1" w:rsidRDefault="00F800A1" w:rsidP="00F800A1">
            <w:pPr>
              <w:spacing w:after="0" w:line="240" w:lineRule="atLeast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</w:tr>
      <w:tr w:rsidR="00F800A1" w:rsidRPr="00F800A1" w14:paraId="7492AECA" w14:textId="77777777" w:rsidTr="00F800A1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FDC8" w14:textId="77777777" w:rsidR="00F800A1" w:rsidRPr="00F800A1" w:rsidRDefault="00F800A1" w:rsidP="00F800A1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800A1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Тема 3. Концепція ланцюжків цінностей та її застосування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BA518" w14:textId="77777777" w:rsidR="00F800A1" w:rsidRPr="00F800A1" w:rsidRDefault="00F800A1" w:rsidP="00F80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00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2/</w:t>
            </w:r>
            <w:r w:rsidRPr="00F800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94F79" w14:textId="77777777" w:rsidR="00F800A1" w:rsidRPr="00F800A1" w:rsidRDefault="00F800A1" w:rsidP="00F800A1">
            <w:pPr>
              <w:spacing w:after="0"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AD948" w14:textId="77777777" w:rsidR="00F800A1" w:rsidRPr="00F800A1" w:rsidRDefault="00F800A1" w:rsidP="00F800A1">
            <w:pPr>
              <w:spacing w:after="0"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E709A" w14:textId="77777777" w:rsidR="00F800A1" w:rsidRPr="00F800A1" w:rsidRDefault="00F800A1" w:rsidP="00F800A1">
            <w:pPr>
              <w:spacing w:after="0" w:line="240" w:lineRule="atLeast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</w:tr>
      <w:tr w:rsidR="00F800A1" w:rsidRPr="00F800A1" w14:paraId="1574BE6C" w14:textId="77777777" w:rsidTr="00F800A1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7C56" w14:textId="77777777" w:rsidR="00F800A1" w:rsidRPr="00F800A1" w:rsidRDefault="00F800A1" w:rsidP="00F800A1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800A1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Тема 4. Аналіз </w:t>
            </w:r>
            <w:r w:rsidRPr="00F800A1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маркетингової діяльності агропідприємства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B9F3" w14:textId="77777777" w:rsidR="00F800A1" w:rsidRPr="00F800A1" w:rsidRDefault="00F800A1" w:rsidP="00F80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0DA8566E" w14:textId="77777777" w:rsidR="00F800A1" w:rsidRPr="00F800A1" w:rsidRDefault="00F800A1" w:rsidP="00F80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00A1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2/</w:t>
            </w:r>
            <w:r w:rsidRPr="00F800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6174" w14:textId="77777777" w:rsidR="00F800A1" w:rsidRPr="00F800A1" w:rsidRDefault="00F800A1" w:rsidP="00F800A1">
            <w:pPr>
              <w:spacing w:after="0"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480C" w14:textId="77777777" w:rsidR="00F800A1" w:rsidRPr="00F800A1" w:rsidRDefault="00F800A1" w:rsidP="00F800A1">
            <w:pPr>
              <w:spacing w:after="0"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FB4D" w14:textId="77777777" w:rsidR="00F800A1" w:rsidRPr="00F800A1" w:rsidRDefault="00F800A1" w:rsidP="00F800A1">
            <w:pPr>
              <w:spacing w:after="0" w:line="240" w:lineRule="atLeast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</w:tr>
      <w:tr w:rsidR="00F800A1" w:rsidRPr="00F800A1" w14:paraId="0C06FE6D" w14:textId="77777777" w:rsidTr="0015219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FC0B" w14:textId="77777777" w:rsidR="00F800A1" w:rsidRPr="00F800A1" w:rsidRDefault="00F800A1" w:rsidP="00F800A1">
            <w:pPr>
              <w:spacing w:after="0"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800A1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Модуль 2. Стратегічний аналіз конкурентних переваг та середовища</w:t>
            </w:r>
          </w:p>
        </w:tc>
      </w:tr>
      <w:tr w:rsidR="00F800A1" w:rsidRPr="00F800A1" w14:paraId="6EC6FE18" w14:textId="77777777" w:rsidTr="00F800A1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5991" w14:textId="77777777" w:rsidR="00F800A1" w:rsidRPr="00F800A1" w:rsidRDefault="00F800A1" w:rsidP="00F800A1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800A1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Тема 5.</w:t>
            </w:r>
            <w:r w:rsidRPr="00F800A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800A1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Стратегічна оцінка малих і середніх агропідприємств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7CB77" w14:textId="77777777" w:rsidR="00F800A1" w:rsidRPr="00F800A1" w:rsidRDefault="00F800A1" w:rsidP="00F8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0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2/</w:t>
            </w:r>
            <w:r w:rsidRPr="00F800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5927D" w14:textId="77777777" w:rsidR="00F800A1" w:rsidRPr="00F800A1" w:rsidRDefault="00F800A1" w:rsidP="00F800A1">
            <w:pPr>
              <w:spacing w:after="0"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800A1">
              <w:rPr>
                <w:rFonts w:ascii="Times New Roman" w:eastAsia="Calibri" w:hAnsi="Times New Roman"/>
                <w:sz w:val="24"/>
                <w:szCs w:val="24"/>
              </w:rPr>
              <w:t>Розуміти сутність основних економічних категорій у розрізі тем.</w:t>
            </w:r>
          </w:p>
          <w:p w14:paraId="1B217B5C" w14:textId="77777777" w:rsidR="00F800A1" w:rsidRPr="00F800A1" w:rsidRDefault="00F800A1" w:rsidP="00F800A1">
            <w:pPr>
              <w:spacing w:after="0"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800A1">
              <w:rPr>
                <w:rFonts w:ascii="Times New Roman" w:eastAsia="Calibri" w:hAnsi="Times New Roman"/>
                <w:sz w:val="24"/>
                <w:szCs w:val="24"/>
              </w:rPr>
              <w:t xml:space="preserve">Знати завдання, складові та методику аналізу у розрізі тем. Вміти застосовувати алгоритм аналізу. Аналізувати основні показники з точки зору причинно-наслідкових </w:t>
            </w:r>
            <w:proofErr w:type="spellStart"/>
            <w:r w:rsidRPr="00F800A1">
              <w:rPr>
                <w:rFonts w:ascii="Times New Roman" w:eastAsia="Calibri" w:hAnsi="Times New Roman"/>
                <w:sz w:val="24"/>
                <w:szCs w:val="24"/>
              </w:rPr>
              <w:t>зв’язків</w:t>
            </w:r>
            <w:proofErr w:type="spellEnd"/>
            <w:r w:rsidRPr="00F800A1">
              <w:rPr>
                <w:rFonts w:ascii="Times New Roman" w:eastAsia="Calibri" w:hAnsi="Times New Roman"/>
                <w:sz w:val="24"/>
                <w:szCs w:val="24"/>
              </w:rPr>
              <w:t xml:space="preserve"> чинники відповідно до кожної теми. Обґрунтовувати шляхи підвищення фінансових показників та резервів підвищення ефективності господарської діяльності.</w:t>
            </w:r>
          </w:p>
          <w:p w14:paraId="6E8649DE" w14:textId="77777777" w:rsidR="00F800A1" w:rsidRPr="00F800A1" w:rsidRDefault="00F800A1" w:rsidP="00F800A1">
            <w:pPr>
              <w:spacing w:after="0"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CB47F" w14:textId="77777777" w:rsidR="00F800A1" w:rsidRPr="00F800A1" w:rsidRDefault="00F800A1" w:rsidP="00F800A1">
            <w:pPr>
              <w:spacing w:after="0"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800A1">
              <w:rPr>
                <w:rFonts w:ascii="Times New Roman" w:eastAsia="Calibri" w:hAnsi="Times New Roman"/>
                <w:sz w:val="24"/>
                <w:szCs w:val="24"/>
              </w:rPr>
              <w:t>Здача практичних робіт, самостійне формулювання висновків.</w:t>
            </w:r>
          </w:p>
          <w:p w14:paraId="383546E0" w14:textId="77777777" w:rsidR="00F800A1" w:rsidRPr="00F800A1" w:rsidRDefault="00F800A1" w:rsidP="00F800A1">
            <w:pPr>
              <w:spacing w:after="0"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800A1">
              <w:rPr>
                <w:rFonts w:ascii="Times New Roman" w:eastAsia="Calibri" w:hAnsi="Times New Roman"/>
                <w:sz w:val="24"/>
                <w:szCs w:val="24"/>
              </w:rPr>
              <w:t>Написання тестів.</w:t>
            </w:r>
          </w:p>
          <w:p w14:paraId="6EECD7F0" w14:textId="77777777" w:rsidR="00F800A1" w:rsidRPr="00F800A1" w:rsidRDefault="00F800A1" w:rsidP="00F800A1">
            <w:pPr>
              <w:spacing w:after="0"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800A1">
              <w:rPr>
                <w:rFonts w:ascii="Times New Roman" w:eastAsia="Calibri" w:hAnsi="Times New Roman"/>
                <w:sz w:val="24"/>
                <w:szCs w:val="24"/>
              </w:rPr>
              <w:t>Виконання самостійної роботи (</w:t>
            </w:r>
            <w:proofErr w:type="spellStart"/>
            <w:r w:rsidRPr="00F800A1">
              <w:rPr>
                <w:rFonts w:ascii="Times New Roman" w:eastAsia="Calibri" w:hAnsi="Times New Roman"/>
                <w:sz w:val="24"/>
                <w:szCs w:val="24"/>
              </w:rPr>
              <w:t>в.т.ч</w:t>
            </w:r>
            <w:proofErr w:type="spellEnd"/>
            <w:r w:rsidRPr="00F800A1">
              <w:rPr>
                <w:rFonts w:ascii="Times New Roman" w:eastAsia="Calibri" w:hAnsi="Times New Roman"/>
                <w:sz w:val="24"/>
                <w:szCs w:val="24"/>
              </w:rPr>
              <w:t>. в</w:t>
            </w:r>
            <w:r w:rsidRPr="00F800A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0A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F800A1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14:paraId="0F2506DB" w14:textId="77777777" w:rsidR="00F800A1" w:rsidRPr="00F800A1" w:rsidRDefault="00F800A1" w:rsidP="00F800A1">
            <w:pPr>
              <w:spacing w:after="0"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800A1">
              <w:rPr>
                <w:rFonts w:ascii="Times New Roman" w:eastAsia="Calibri" w:hAnsi="Times New Roman"/>
                <w:sz w:val="24"/>
                <w:szCs w:val="24"/>
              </w:rPr>
              <w:t>Розв’язок задач, тощо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8229C" w14:textId="77777777" w:rsidR="00F800A1" w:rsidRPr="00F800A1" w:rsidRDefault="00F800A1" w:rsidP="00F800A1">
            <w:pPr>
              <w:spacing w:after="0" w:line="240" w:lineRule="atLeast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F800A1">
              <w:rPr>
                <w:rFonts w:ascii="Times New Roman" w:eastAsia="Calibri" w:hAnsi="Times New Roman"/>
                <w:iCs/>
                <w:sz w:val="24"/>
                <w:szCs w:val="24"/>
              </w:rPr>
              <w:t>Захист практичних робіт у розрізі тем згідно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з журналом оцінювання в </w:t>
            </w: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eLearn</w:t>
            </w:r>
            <w:proofErr w:type="spellEnd"/>
            <w:r w:rsidRPr="00F800A1">
              <w:rPr>
                <w:rFonts w:ascii="Times New Roman" w:eastAsia="Calibri" w:hAnsi="Times New Roman"/>
                <w:iCs/>
                <w:sz w:val="24"/>
                <w:szCs w:val="24"/>
              </w:rPr>
              <w:t>; усне/ письмове опитування; модульне тестування; командні/ індивідуальні дослідження; реферати;</w:t>
            </w:r>
          </w:p>
          <w:p w14:paraId="1A84ABFE" w14:textId="0EA4B209" w:rsidR="00F800A1" w:rsidRPr="00F800A1" w:rsidRDefault="00F800A1" w:rsidP="00F800A1">
            <w:pPr>
              <w:spacing w:after="0" w:line="240" w:lineRule="atLeast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F800A1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презентації та виступи під час практичних занять/ 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val="ru-RU"/>
              </w:rPr>
              <w:t xml:space="preserve">у </w:t>
            </w:r>
            <w:r w:rsidRPr="00F800A1">
              <w:rPr>
                <w:rFonts w:ascii="Times New Roman" w:eastAsia="Calibri" w:hAnsi="Times New Roman"/>
                <w:iCs/>
                <w:sz w:val="24"/>
                <w:szCs w:val="24"/>
              </w:rPr>
              <w:t>наукових заходах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F800A1" w:rsidRPr="00F800A1" w14:paraId="6674DC9C" w14:textId="77777777" w:rsidTr="00F800A1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E237" w14:textId="77777777" w:rsidR="00F800A1" w:rsidRPr="00F800A1" w:rsidRDefault="00F800A1" w:rsidP="00F800A1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800A1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Тема 6. Стратегічний аналіз конкурентних позицій агропідприємств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94FCA" w14:textId="77777777" w:rsidR="00F800A1" w:rsidRPr="00F800A1" w:rsidRDefault="00F800A1" w:rsidP="00F8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0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2/</w:t>
            </w:r>
            <w:r w:rsidRPr="00F800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6E33A" w14:textId="77777777" w:rsidR="00F800A1" w:rsidRPr="00F800A1" w:rsidRDefault="00F800A1" w:rsidP="00F800A1">
            <w:pPr>
              <w:spacing w:after="0"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82906" w14:textId="77777777" w:rsidR="00F800A1" w:rsidRPr="00F800A1" w:rsidRDefault="00F800A1" w:rsidP="00F800A1">
            <w:pPr>
              <w:spacing w:after="0"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A95E3" w14:textId="77777777" w:rsidR="00F800A1" w:rsidRPr="00F800A1" w:rsidRDefault="00F800A1" w:rsidP="00F800A1">
            <w:pPr>
              <w:spacing w:after="0" w:line="240" w:lineRule="atLeast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</w:tr>
      <w:tr w:rsidR="00F800A1" w:rsidRPr="00F800A1" w14:paraId="6DADCF59" w14:textId="77777777" w:rsidTr="00F800A1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40E3" w14:textId="77777777" w:rsidR="00F800A1" w:rsidRPr="00F800A1" w:rsidRDefault="00F800A1" w:rsidP="00F800A1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800A1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Тема 7. Стратегічний аналіз макросередовища підприємства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613BD" w14:textId="77777777" w:rsidR="00F800A1" w:rsidRPr="00F800A1" w:rsidRDefault="00F800A1" w:rsidP="00F8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0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2/</w:t>
            </w:r>
            <w:r w:rsidRPr="00F800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01A3E" w14:textId="77777777" w:rsidR="00F800A1" w:rsidRPr="00F800A1" w:rsidRDefault="00F800A1" w:rsidP="00F800A1">
            <w:pPr>
              <w:spacing w:after="0"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B9B88" w14:textId="77777777" w:rsidR="00F800A1" w:rsidRPr="00F800A1" w:rsidRDefault="00F800A1" w:rsidP="00F800A1">
            <w:pPr>
              <w:spacing w:after="0"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A968A" w14:textId="77777777" w:rsidR="00F800A1" w:rsidRPr="00F800A1" w:rsidRDefault="00F800A1" w:rsidP="00F800A1">
            <w:pPr>
              <w:spacing w:after="0" w:line="240" w:lineRule="atLeast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</w:tr>
      <w:tr w:rsidR="00F800A1" w:rsidRPr="00F800A1" w14:paraId="12A1FB90" w14:textId="77777777" w:rsidTr="00F800A1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7168" w14:textId="77777777" w:rsidR="00F800A1" w:rsidRPr="00F800A1" w:rsidRDefault="00F800A1" w:rsidP="00F800A1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800A1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Тема 8. Комплексний аналіз зовнішнього та внутрішнього середовищ:</w:t>
            </w:r>
            <w:r w:rsidRPr="00F800A1">
              <w:rPr>
                <w:rFonts w:ascii="Times New Roman" w:eastAsia="Calibri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800A1">
              <w:rPr>
                <w:rFonts w:ascii="Times New Roman" w:eastAsia="Calibri" w:hAnsi="Times New Roman"/>
                <w:spacing w:val="-6"/>
                <w:sz w:val="24"/>
                <w:szCs w:val="24"/>
                <w:lang w:val="en-US"/>
              </w:rPr>
              <w:t>SWOT</w:t>
            </w:r>
            <w:r w:rsidRPr="00F800A1">
              <w:rPr>
                <w:rFonts w:ascii="Times New Roman" w:eastAsia="Calibri" w:hAnsi="Times New Roman"/>
                <w:spacing w:val="-6"/>
                <w:sz w:val="24"/>
                <w:szCs w:val="24"/>
                <w:lang w:val="ru-RU"/>
              </w:rPr>
              <w:t>-</w:t>
            </w:r>
            <w:r w:rsidRPr="00F800A1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аналіз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8829" w14:textId="77777777" w:rsidR="00F800A1" w:rsidRPr="00F800A1" w:rsidRDefault="00F800A1" w:rsidP="00F80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232B5D85" w14:textId="77777777" w:rsidR="00F800A1" w:rsidRPr="00F800A1" w:rsidRDefault="00F800A1" w:rsidP="00F8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51AF7BE0" w14:textId="77777777" w:rsidR="00F800A1" w:rsidRPr="00F800A1" w:rsidRDefault="00F800A1" w:rsidP="00F8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0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2/</w:t>
            </w:r>
            <w:r w:rsidRPr="00F800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21EE" w14:textId="77777777" w:rsidR="00F800A1" w:rsidRPr="00F800A1" w:rsidRDefault="00F800A1" w:rsidP="00F800A1">
            <w:pPr>
              <w:spacing w:after="0"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9455" w14:textId="77777777" w:rsidR="00F800A1" w:rsidRPr="00F800A1" w:rsidRDefault="00F800A1" w:rsidP="00F800A1">
            <w:pPr>
              <w:spacing w:after="0"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57CB" w14:textId="77777777" w:rsidR="00F800A1" w:rsidRPr="00F800A1" w:rsidRDefault="00F800A1" w:rsidP="00F800A1">
            <w:pPr>
              <w:spacing w:after="0" w:line="240" w:lineRule="atLeast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</w:tr>
      <w:tr w:rsidR="00F800A1" w:rsidRPr="00F800A1" w14:paraId="60050191" w14:textId="77777777" w:rsidTr="00F800A1">
        <w:tc>
          <w:tcPr>
            <w:tcW w:w="4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7DAE" w14:textId="77777777" w:rsidR="00F800A1" w:rsidRPr="00F800A1" w:rsidRDefault="00F800A1" w:rsidP="00F800A1">
            <w:pPr>
              <w:spacing w:after="0" w:line="24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800A1">
              <w:rPr>
                <w:rFonts w:ascii="Times New Roman" w:eastAsia="Calibri" w:hAnsi="Times New Roman"/>
                <w:b/>
                <w:sz w:val="24"/>
                <w:szCs w:val="24"/>
              </w:rPr>
              <w:t>Всього за 1 семестр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6929" w14:textId="77777777" w:rsidR="00F800A1" w:rsidRPr="00F800A1" w:rsidRDefault="00F800A1" w:rsidP="00F800A1">
            <w:pPr>
              <w:spacing w:after="0"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800A1">
              <w:rPr>
                <w:rFonts w:ascii="Times New Roman" w:eastAsia="Calibri" w:hAnsi="Times New Roman"/>
                <w:b/>
                <w:sz w:val="24"/>
                <w:szCs w:val="24"/>
              </w:rPr>
              <w:t>70</w:t>
            </w:r>
          </w:p>
        </w:tc>
      </w:tr>
      <w:tr w:rsidR="00F800A1" w:rsidRPr="00F800A1" w14:paraId="1E36F1D0" w14:textId="77777777" w:rsidTr="00F800A1">
        <w:tc>
          <w:tcPr>
            <w:tcW w:w="4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EFF1" w14:textId="77777777" w:rsidR="00F800A1" w:rsidRPr="00F800A1" w:rsidRDefault="00F800A1" w:rsidP="00F800A1">
            <w:pPr>
              <w:spacing w:after="0" w:line="24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800A1">
              <w:rPr>
                <w:rFonts w:ascii="Times New Roman" w:eastAsia="Calibri" w:hAnsi="Times New Roman"/>
                <w:b/>
                <w:sz w:val="24"/>
                <w:szCs w:val="24"/>
              </w:rPr>
              <w:t>Екзамен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C957" w14:textId="77777777" w:rsidR="00F800A1" w:rsidRPr="00F800A1" w:rsidRDefault="00F800A1" w:rsidP="00F800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800A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30 </w:t>
            </w:r>
          </w:p>
        </w:tc>
      </w:tr>
      <w:tr w:rsidR="00F800A1" w:rsidRPr="00F800A1" w14:paraId="5D11FF2C" w14:textId="77777777" w:rsidTr="00F800A1">
        <w:tc>
          <w:tcPr>
            <w:tcW w:w="4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7EEC" w14:textId="77777777" w:rsidR="00F800A1" w:rsidRPr="00F800A1" w:rsidRDefault="00F800A1" w:rsidP="00F800A1">
            <w:pPr>
              <w:spacing w:after="0" w:line="24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800A1">
              <w:rPr>
                <w:rFonts w:ascii="Times New Roman" w:eastAsia="Calibri" w:hAnsi="Times New Roman"/>
                <w:b/>
                <w:sz w:val="24"/>
                <w:szCs w:val="24"/>
              </w:rPr>
              <w:t>Всього за курс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ECB8" w14:textId="77777777" w:rsidR="00F800A1" w:rsidRPr="00F800A1" w:rsidRDefault="00F800A1" w:rsidP="00F800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800A1">
              <w:rPr>
                <w:rFonts w:ascii="Times New Roman" w:eastAsia="Calibri" w:hAnsi="Times New Roman"/>
                <w:b/>
                <w:sz w:val="24"/>
                <w:szCs w:val="24"/>
              </w:rPr>
              <w:t>100</w:t>
            </w:r>
          </w:p>
        </w:tc>
      </w:tr>
    </w:tbl>
    <w:p w14:paraId="00885326" w14:textId="218824E5" w:rsidR="00F800A1" w:rsidRDefault="00F800A1" w:rsidP="00D152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FC38CF" w14:textId="77777777" w:rsidR="00F800A1" w:rsidRPr="0044230C" w:rsidRDefault="00F800A1" w:rsidP="00D152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B74B33" w14:textId="77777777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CCC5D6" w14:textId="77777777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230C">
        <w:rPr>
          <w:rFonts w:ascii="Times New Roman" w:hAnsi="Times New Roman"/>
          <w:b/>
          <w:sz w:val="24"/>
          <w:szCs w:val="24"/>
        </w:rPr>
        <w:t>ПОЛІТИКА ОЦІНЮВАННЯ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911"/>
      </w:tblGrid>
      <w:tr w:rsidR="00D152EB" w:rsidRPr="0044230C" w14:paraId="776ACB22" w14:textId="77777777" w:rsidTr="00083A2A">
        <w:tc>
          <w:tcPr>
            <w:tcW w:w="2660" w:type="dxa"/>
          </w:tcPr>
          <w:p w14:paraId="22CE6235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i/>
                <w:sz w:val="24"/>
                <w:szCs w:val="24"/>
              </w:rPr>
              <w:t>Політика щодо дедлайнів та перескладання:</w:t>
            </w:r>
          </w:p>
        </w:tc>
        <w:tc>
          <w:tcPr>
            <w:tcW w:w="6911" w:type="dxa"/>
          </w:tcPr>
          <w:p w14:paraId="5747C559" w14:textId="3672B38D" w:rsidR="00D152EB" w:rsidRPr="0044230C" w:rsidRDefault="00D152EB" w:rsidP="00F80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</w:t>
            </w:r>
            <w:proofErr w:type="spellStart"/>
            <w:r w:rsidRPr="0044230C">
              <w:rPr>
                <w:rFonts w:ascii="Times New Roman" w:hAnsi="Times New Roman"/>
                <w:sz w:val="24"/>
                <w:szCs w:val="24"/>
              </w:rPr>
              <w:t>напр</w:t>
            </w:r>
            <w:proofErr w:type="spellEnd"/>
            <w:r w:rsidR="00F800A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442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00A1">
              <w:rPr>
                <w:rFonts w:ascii="Times New Roman" w:hAnsi="Times New Roman"/>
                <w:sz w:val="24"/>
                <w:szCs w:val="24"/>
              </w:rPr>
              <w:t>наявність лікарняного</w:t>
            </w:r>
            <w:r w:rsidRPr="0044230C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</w:tr>
      <w:tr w:rsidR="00D152EB" w:rsidRPr="0044230C" w14:paraId="4D8B0596" w14:textId="77777777" w:rsidTr="00083A2A">
        <w:tc>
          <w:tcPr>
            <w:tcW w:w="2660" w:type="dxa"/>
          </w:tcPr>
          <w:p w14:paraId="56FFD574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911" w:type="dxa"/>
          </w:tcPr>
          <w:p w14:paraId="1019EC4D" w14:textId="528DA20C" w:rsidR="00D152EB" w:rsidRPr="0044230C" w:rsidRDefault="00D152EB" w:rsidP="00F800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 xml:space="preserve">Списування під час контрольних робіт та екзаменів заборонені (в </w:t>
            </w:r>
            <w:proofErr w:type="spellStart"/>
            <w:r w:rsidRPr="0044230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4230C">
              <w:rPr>
                <w:rFonts w:ascii="Times New Roman" w:hAnsi="Times New Roman"/>
                <w:sz w:val="24"/>
                <w:szCs w:val="24"/>
              </w:rPr>
              <w:t xml:space="preserve">. із використанням мобільних девайсів). </w:t>
            </w:r>
            <w:r w:rsidR="00F800A1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30C">
              <w:rPr>
                <w:rFonts w:ascii="Times New Roman" w:hAnsi="Times New Roman"/>
                <w:sz w:val="24"/>
                <w:szCs w:val="24"/>
              </w:rPr>
              <w:t>еферати повинні мати коректні текстові посилання на використану літературу</w:t>
            </w:r>
            <w:r w:rsidR="00F800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52EB" w:rsidRPr="0044230C" w14:paraId="3ACF8483" w14:textId="77777777" w:rsidTr="00083A2A">
        <w:tc>
          <w:tcPr>
            <w:tcW w:w="2660" w:type="dxa"/>
          </w:tcPr>
          <w:p w14:paraId="69622D7F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6911" w:type="dxa"/>
          </w:tcPr>
          <w:p w14:paraId="00D9B3B3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14:paraId="461B6F0E" w14:textId="77777777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804CBF" w14:textId="77777777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230C">
        <w:rPr>
          <w:rFonts w:ascii="Times New Roman" w:hAnsi="Times New Roman"/>
          <w:b/>
          <w:sz w:val="24"/>
          <w:szCs w:val="24"/>
        </w:rPr>
        <w:t>ШКАЛА ОЦІНЮВАННЯ ЗНАНЬ ЗДОБУВАЧІВ ВИЩОЇ ОСВІТИ</w:t>
      </w:r>
    </w:p>
    <w:p w14:paraId="460CFB00" w14:textId="77777777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4004"/>
        <w:gridCol w:w="3191"/>
      </w:tblGrid>
      <w:tr w:rsidR="00D152EB" w:rsidRPr="0044230C" w14:paraId="217C4ED8" w14:textId="77777777" w:rsidTr="00083A2A">
        <w:tc>
          <w:tcPr>
            <w:tcW w:w="2376" w:type="dxa"/>
            <w:vMerge w:val="restart"/>
          </w:tcPr>
          <w:p w14:paraId="7B061101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14:paraId="32C743AF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D152EB" w:rsidRPr="0044230C" w14:paraId="70C23D72" w14:textId="77777777" w:rsidTr="00083A2A">
        <w:tc>
          <w:tcPr>
            <w:tcW w:w="2376" w:type="dxa"/>
            <w:vMerge/>
          </w:tcPr>
          <w:p w14:paraId="38E965C6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14:paraId="6CF22455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екзаменів</w:t>
            </w:r>
          </w:p>
        </w:tc>
        <w:tc>
          <w:tcPr>
            <w:tcW w:w="3191" w:type="dxa"/>
          </w:tcPr>
          <w:p w14:paraId="2068D50E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заліків</w:t>
            </w:r>
          </w:p>
        </w:tc>
      </w:tr>
      <w:tr w:rsidR="00D152EB" w:rsidRPr="0044230C" w14:paraId="22EF9F45" w14:textId="77777777" w:rsidTr="00083A2A">
        <w:tc>
          <w:tcPr>
            <w:tcW w:w="2376" w:type="dxa"/>
          </w:tcPr>
          <w:p w14:paraId="66BC2391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14:paraId="5AAD53E8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14:paraId="4678CA24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зараховано</w:t>
            </w:r>
          </w:p>
        </w:tc>
      </w:tr>
      <w:tr w:rsidR="00D152EB" w:rsidRPr="0044230C" w14:paraId="18C2B970" w14:textId="77777777" w:rsidTr="00083A2A">
        <w:tc>
          <w:tcPr>
            <w:tcW w:w="2376" w:type="dxa"/>
          </w:tcPr>
          <w:p w14:paraId="5DBDEBE3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14:paraId="5A0F4ACA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14:paraId="17B513BB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2EB" w:rsidRPr="0044230C" w14:paraId="653C8C2A" w14:textId="77777777" w:rsidTr="00083A2A">
        <w:tc>
          <w:tcPr>
            <w:tcW w:w="2376" w:type="dxa"/>
          </w:tcPr>
          <w:p w14:paraId="0150C2A0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14:paraId="12472BCD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14:paraId="4F680960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2EB" w:rsidRPr="0044230C" w14:paraId="37965A54" w14:textId="77777777" w:rsidTr="00083A2A">
        <w:tc>
          <w:tcPr>
            <w:tcW w:w="2376" w:type="dxa"/>
          </w:tcPr>
          <w:p w14:paraId="5EDA1926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14:paraId="7003A43D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14:paraId="56C0A568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не зараховано</w:t>
            </w:r>
          </w:p>
        </w:tc>
      </w:tr>
    </w:tbl>
    <w:p w14:paraId="1E14104D" w14:textId="77777777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C20DE7" w14:textId="77777777" w:rsidR="00D152EB" w:rsidRDefault="00D152EB" w:rsidP="00D152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230C">
        <w:rPr>
          <w:rFonts w:ascii="Times New Roman" w:hAnsi="Times New Roman"/>
          <w:b/>
          <w:sz w:val="24"/>
          <w:szCs w:val="24"/>
        </w:rPr>
        <w:t>РЕКОМЕНДОВАНІ ДЖЕРЕЛА ІНФОРМАЦІЇ</w:t>
      </w:r>
    </w:p>
    <w:p w14:paraId="576B7B9C" w14:textId="77777777" w:rsidR="00F800A1" w:rsidRPr="00F800A1" w:rsidRDefault="00F800A1" w:rsidP="00F800A1">
      <w:pPr>
        <w:numPr>
          <w:ilvl w:val="0"/>
          <w:numId w:val="5"/>
        </w:numPr>
        <w:tabs>
          <w:tab w:val="left" w:pos="0"/>
          <w:tab w:val="left" w:pos="1134"/>
          <w:tab w:val="left" w:pos="117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1" w:name="_Hlk136796745"/>
      <w:r w:rsidRPr="00F800A1">
        <w:rPr>
          <w:rFonts w:ascii="Times New Roman" w:eastAsia="Calibri" w:hAnsi="Times New Roman"/>
          <w:sz w:val="28"/>
          <w:szCs w:val="28"/>
        </w:rPr>
        <w:t xml:space="preserve">Гордієнко А.Л. Стратегічний аналіз: </w:t>
      </w:r>
      <w:proofErr w:type="spellStart"/>
      <w:r w:rsidRPr="00F800A1">
        <w:rPr>
          <w:rFonts w:ascii="Times New Roman" w:eastAsia="Calibri" w:hAnsi="Times New Roman"/>
          <w:sz w:val="28"/>
          <w:szCs w:val="28"/>
        </w:rPr>
        <w:t>навч</w:t>
      </w:r>
      <w:proofErr w:type="spellEnd"/>
      <w:r w:rsidRPr="00F800A1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Pr="00F800A1">
        <w:rPr>
          <w:rFonts w:ascii="Times New Roman" w:eastAsia="Calibri" w:hAnsi="Times New Roman"/>
          <w:sz w:val="28"/>
          <w:szCs w:val="28"/>
        </w:rPr>
        <w:t>посіб</w:t>
      </w:r>
      <w:proofErr w:type="spellEnd"/>
      <w:r w:rsidRPr="00F800A1">
        <w:rPr>
          <w:rFonts w:ascii="Times New Roman" w:eastAsia="Calibri" w:hAnsi="Times New Roman"/>
          <w:sz w:val="28"/>
          <w:szCs w:val="28"/>
        </w:rPr>
        <w:t xml:space="preserve">. Київ: </w:t>
      </w:r>
      <w:proofErr w:type="spellStart"/>
      <w:r w:rsidRPr="00F800A1">
        <w:rPr>
          <w:rFonts w:ascii="Times New Roman" w:eastAsia="Calibri" w:hAnsi="Times New Roman"/>
          <w:sz w:val="28"/>
          <w:szCs w:val="28"/>
        </w:rPr>
        <w:t>Алєрта</w:t>
      </w:r>
      <w:proofErr w:type="spellEnd"/>
      <w:r w:rsidRPr="00F800A1">
        <w:rPr>
          <w:rFonts w:ascii="Times New Roman" w:eastAsia="Calibri" w:hAnsi="Times New Roman"/>
          <w:sz w:val="28"/>
          <w:szCs w:val="28"/>
        </w:rPr>
        <w:t>, 2008. 404 с.</w:t>
      </w:r>
    </w:p>
    <w:p w14:paraId="5171E491" w14:textId="77777777" w:rsidR="00F800A1" w:rsidRPr="00F800A1" w:rsidRDefault="00F800A1" w:rsidP="00F800A1">
      <w:pPr>
        <w:numPr>
          <w:ilvl w:val="0"/>
          <w:numId w:val="5"/>
        </w:numPr>
        <w:tabs>
          <w:tab w:val="left" w:pos="0"/>
          <w:tab w:val="left" w:pos="1134"/>
          <w:tab w:val="left" w:pos="117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F800A1">
        <w:rPr>
          <w:rFonts w:ascii="Times New Roman" w:eastAsia="Calibri" w:hAnsi="Times New Roman"/>
          <w:sz w:val="28"/>
          <w:szCs w:val="28"/>
        </w:rPr>
        <w:t>Редченко</w:t>
      </w:r>
      <w:proofErr w:type="spellEnd"/>
      <w:r w:rsidRPr="00F800A1">
        <w:rPr>
          <w:rFonts w:ascii="Times New Roman" w:eastAsia="Calibri" w:hAnsi="Times New Roman"/>
          <w:sz w:val="28"/>
          <w:szCs w:val="28"/>
        </w:rPr>
        <w:t xml:space="preserve"> К.І. Стратегічний аналіз: </w:t>
      </w:r>
      <w:proofErr w:type="spellStart"/>
      <w:r w:rsidRPr="00F800A1">
        <w:rPr>
          <w:rFonts w:ascii="Times New Roman" w:eastAsia="Calibri" w:hAnsi="Times New Roman"/>
          <w:sz w:val="28"/>
          <w:szCs w:val="28"/>
        </w:rPr>
        <w:t>навч.посіб</w:t>
      </w:r>
      <w:proofErr w:type="spellEnd"/>
      <w:r w:rsidRPr="00F800A1">
        <w:rPr>
          <w:rFonts w:ascii="Times New Roman" w:eastAsia="Calibri" w:hAnsi="Times New Roman"/>
          <w:sz w:val="28"/>
          <w:szCs w:val="28"/>
        </w:rPr>
        <w:t>. Львів: Новий Світ-2000, 2003. 272 с.</w:t>
      </w:r>
    </w:p>
    <w:p w14:paraId="195A60CD" w14:textId="77777777" w:rsidR="00F800A1" w:rsidRPr="00F800A1" w:rsidRDefault="00F800A1" w:rsidP="00F800A1">
      <w:pPr>
        <w:numPr>
          <w:ilvl w:val="0"/>
          <w:numId w:val="5"/>
        </w:numPr>
        <w:tabs>
          <w:tab w:val="left" w:pos="0"/>
          <w:tab w:val="left" w:pos="1134"/>
          <w:tab w:val="left" w:pos="117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F800A1">
        <w:rPr>
          <w:rFonts w:ascii="Times New Roman" w:eastAsia="Calibri" w:hAnsi="Times New Roman"/>
          <w:sz w:val="28"/>
          <w:szCs w:val="28"/>
        </w:rPr>
        <w:t>Романюк С</w:t>
      </w:r>
      <w:r w:rsidRPr="00F800A1">
        <w:rPr>
          <w:rFonts w:ascii="Times New Roman" w:eastAsia="Calibri" w:hAnsi="Times New Roman"/>
          <w:sz w:val="28"/>
          <w:szCs w:val="28"/>
          <w:lang w:val="ru-RU"/>
        </w:rPr>
        <w:t>.</w:t>
      </w:r>
      <w:r w:rsidRPr="00F800A1">
        <w:rPr>
          <w:rFonts w:ascii="Times New Roman" w:eastAsia="Calibri" w:hAnsi="Times New Roman"/>
          <w:sz w:val="28"/>
          <w:szCs w:val="28"/>
        </w:rPr>
        <w:t>А</w:t>
      </w:r>
      <w:r w:rsidRPr="00F800A1">
        <w:rPr>
          <w:rFonts w:ascii="Times New Roman" w:eastAsia="Calibri" w:hAnsi="Times New Roman"/>
          <w:sz w:val="28"/>
          <w:szCs w:val="28"/>
          <w:lang w:val="ru-RU"/>
        </w:rPr>
        <w:t>.</w:t>
      </w:r>
      <w:r w:rsidRPr="00F800A1">
        <w:rPr>
          <w:rFonts w:ascii="Times New Roman" w:eastAsia="Calibri" w:hAnsi="Times New Roman"/>
          <w:sz w:val="28"/>
          <w:szCs w:val="28"/>
        </w:rPr>
        <w:t xml:space="preserve"> Теорія та практика стратегічного управління: монографія</w:t>
      </w:r>
      <w:r w:rsidRPr="00F800A1">
        <w:rPr>
          <w:rFonts w:ascii="Times New Roman" w:eastAsia="Calibri" w:hAnsi="Times New Roman"/>
          <w:sz w:val="28"/>
          <w:szCs w:val="28"/>
          <w:lang w:val="ru-RU"/>
        </w:rPr>
        <w:t>.</w:t>
      </w:r>
      <w:r w:rsidRPr="00F800A1">
        <w:rPr>
          <w:rFonts w:ascii="Times New Roman" w:eastAsia="Calibri" w:hAnsi="Times New Roman"/>
          <w:sz w:val="28"/>
          <w:szCs w:val="28"/>
        </w:rPr>
        <w:t xml:space="preserve"> Київ : НАДУ, 2019. 231 с.</w:t>
      </w:r>
    </w:p>
    <w:p w14:paraId="3B404EF2" w14:textId="77777777" w:rsidR="00F800A1" w:rsidRPr="00F800A1" w:rsidRDefault="00F800A1" w:rsidP="00F800A1">
      <w:pPr>
        <w:numPr>
          <w:ilvl w:val="0"/>
          <w:numId w:val="5"/>
        </w:numPr>
        <w:tabs>
          <w:tab w:val="left" w:pos="0"/>
          <w:tab w:val="left" w:pos="1134"/>
          <w:tab w:val="left" w:pos="117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F800A1">
        <w:rPr>
          <w:rFonts w:ascii="Times New Roman" w:eastAsia="Calibri" w:hAnsi="Times New Roman"/>
          <w:sz w:val="28"/>
          <w:szCs w:val="28"/>
        </w:rPr>
        <w:t xml:space="preserve">Стратегічний аналіз: </w:t>
      </w:r>
      <w:proofErr w:type="spellStart"/>
      <w:r w:rsidRPr="00F800A1">
        <w:rPr>
          <w:rFonts w:ascii="Times New Roman" w:eastAsia="Calibri" w:hAnsi="Times New Roman"/>
          <w:sz w:val="28"/>
          <w:szCs w:val="28"/>
        </w:rPr>
        <w:t>навч</w:t>
      </w:r>
      <w:proofErr w:type="spellEnd"/>
      <w:r w:rsidRPr="00F800A1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Pr="00F800A1">
        <w:rPr>
          <w:rFonts w:ascii="Times New Roman" w:eastAsia="Calibri" w:hAnsi="Times New Roman"/>
          <w:sz w:val="28"/>
          <w:szCs w:val="28"/>
        </w:rPr>
        <w:t>посіб</w:t>
      </w:r>
      <w:proofErr w:type="spellEnd"/>
      <w:r w:rsidRPr="00F800A1">
        <w:rPr>
          <w:rFonts w:ascii="Times New Roman" w:eastAsia="Calibri" w:hAnsi="Times New Roman"/>
          <w:sz w:val="28"/>
          <w:szCs w:val="28"/>
        </w:rPr>
        <w:t>. / За ред. А.В. Лісового. Ірпінь: УДФСУ, 2021. 233 с.</w:t>
      </w:r>
    </w:p>
    <w:p w14:paraId="2D2175C7" w14:textId="77777777" w:rsidR="00F800A1" w:rsidRPr="00F800A1" w:rsidRDefault="00F800A1" w:rsidP="00F800A1">
      <w:pPr>
        <w:numPr>
          <w:ilvl w:val="0"/>
          <w:numId w:val="5"/>
        </w:numPr>
        <w:tabs>
          <w:tab w:val="left" w:pos="0"/>
          <w:tab w:val="left" w:pos="1134"/>
          <w:tab w:val="left" w:pos="117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F800A1">
        <w:rPr>
          <w:rFonts w:ascii="Times New Roman" w:eastAsia="Calibri" w:hAnsi="Times New Roman"/>
          <w:sz w:val="28"/>
          <w:szCs w:val="28"/>
        </w:rPr>
        <w:t xml:space="preserve">Стратегічний менеджмент : </w:t>
      </w:r>
      <w:proofErr w:type="spellStart"/>
      <w:r w:rsidRPr="00F800A1">
        <w:rPr>
          <w:rFonts w:ascii="Times New Roman" w:eastAsia="Calibri" w:hAnsi="Times New Roman"/>
          <w:sz w:val="28"/>
          <w:szCs w:val="28"/>
        </w:rPr>
        <w:t>навч</w:t>
      </w:r>
      <w:proofErr w:type="spellEnd"/>
      <w:r w:rsidRPr="00F800A1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Pr="00F800A1">
        <w:rPr>
          <w:rFonts w:ascii="Times New Roman" w:eastAsia="Calibri" w:hAnsi="Times New Roman"/>
          <w:sz w:val="28"/>
          <w:szCs w:val="28"/>
        </w:rPr>
        <w:t>посіб</w:t>
      </w:r>
      <w:proofErr w:type="spellEnd"/>
      <w:r w:rsidRPr="00F800A1">
        <w:rPr>
          <w:rFonts w:ascii="Times New Roman" w:eastAsia="Calibri" w:hAnsi="Times New Roman"/>
          <w:sz w:val="28"/>
          <w:szCs w:val="28"/>
        </w:rPr>
        <w:t>. / О. Д. Гудзинський та ін. Київ; Тернопіль : Паляниця В. А., 2020. 313 с.</w:t>
      </w:r>
    </w:p>
    <w:p w14:paraId="77B0214A" w14:textId="77777777" w:rsidR="00F800A1" w:rsidRPr="00F800A1" w:rsidRDefault="00F800A1" w:rsidP="00F800A1">
      <w:pPr>
        <w:numPr>
          <w:ilvl w:val="0"/>
          <w:numId w:val="5"/>
        </w:numPr>
        <w:tabs>
          <w:tab w:val="left" w:pos="0"/>
          <w:tab w:val="left" w:pos="1134"/>
          <w:tab w:val="left" w:pos="117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F800A1">
        <w:rPr>
          <w:rFonts w:ascii="Times New Roman" w:eastAsia="Calibri" w:hAnsi="Times New Roman"/>
          <w:sz w:val="28"/>
          <w:szCs w:val="28"/>
        </w:rPr>
        <w:t xml:space="preserve">     </w:t>
      </w:r>
      <w:proofErr w:type="spellStart"/>
      <w:r w:rsidRPr="00F800A1">
        <w:rPr>
          <w:rFonts w:ascii="Times New Roman" w:eastAsia="Calibri" w:hAnsi="Times New Roman"/>
          <w:sz w:val="28"/>
          <w:szCs w:val="28"/>
        </w:rPr>
        <w:t>Сумець</w:t>
      </w:r>
      <w:proofErr w:type="spellEnd"/>
      <w:r w:rsidRPr="00F800A1">
        <w:rPr>
          <w:rFonts w:ascii="Times New Roman" w:eastAsia="Calibri" w:hAnsi="Times New Roman"/>
          <w:sz w:val="28"/>
          <w:szCs w:val="28"/>
        </w:rPr>
        <w:t xml:space="preserve"> О.М. Стратегічний менеджмент : підручник. Харків : ХНУВС, 2021. 207 с.</w:t>
      </w:r>
    </w:p>
    <w:p w14:paraId="3AFA1775" w14:textId="77777777" w:rsidR="00F800A1" w:rsidRPr="00F800A1" w:rsidRDefault="00F800A1" w:rsidP="00F800A1">
      <w:pPr>
        <w:numPr>
          <w:ilvl w:val="0"/>
          <w:numId w:val="5"/>
        </w:numPr>
        <w:tabs>
          <w:tab w:val="left" w:pos="0"/>
          <w:tab w:val="left" w:pos="1134"/>
          <w:tab w:val="left" w:pos="117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F800A1">
        <w:rPr>
          <w:rFonts w:ascii="Times New Roman" w:eastAsia="Calibri" w:hAnsi="Times New Roman"/>
          <w:sz w:val="28"/>
          <w:szCs w:val="28"/>
        </w:rPr>
        <w:t>Шиш А.М.</w:t>
      </w:r>
      <w:r w:rsidRPr="00F800A1">
        <w:rPr>
          <w:rFonts w:ascii="Times New Roman" w:hAnsi="Times New Roman"/>
          <w:color w:val="000000"/>
          <w:sz w:val="28"/>
          <w:szCs w:val="28"/>
        </w:rPr>
        <w:t xml:space="preserve"> Аналітичне обґрунтування інвестиційних рішень щодо покращення доброту корів молочних порід. </w:t>
      </w:r>
      <w:r w:rsidRPr="00F800A1">
        <w:rPr>
          <w:rFonts w:ascii="Times New Roman" w:hAnsi="Times New Roman"/>
          <w:i/>
          <w:color w:val="000000"/>
          <w:sz w:val="28"/>
          <w:szCs w:val="28"/>
        </w:rPr>
        <w:t>Аналітико-прогнозне і обліково-правове забезпечення управління підприємствами аграрного бізнесу</w:t>
      </w:r>
      <w:r w:rsidRPr="00F800A1">
        <w:rPr>
          <w:rFonts w:ascii="Times New Roman" w:hAnsi="Times New Roman"/>
          <w:color w:val="000000"/>
          <w:sz w:val="28"/>
          <w:szCs w:val="28"/>
        </w:rPr>
        <w:t xml:space="preserve">, м. Київ, НУБіП України, 26 березня 2021 р.: тези доповідей </w:t>
      </w:r>
      <w:proofErr w:type="spellStart"/>
      <w:r w:rsidRPr="00F800A1">
        <w:rPr>
          <w:rFonts w:ascii="Times New Roman" w:hAnsi="Times New Roman"/>
          <w:color w:val="000000"/>
          <w:sz w:val="28"/>
          <w:szCs w:val="28"/>
        </w:rPr>
        <w:t>всеукр</w:t>
      </w:r>
      <w:proofErr w:type="spellEnd"/>
      <w:r w:rsidRPr="00F800A1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F800A1">
        <w:rPr>
          <w:rFonts w:ascii="Times New Roman" w:hAnsi="Times New Roman"/>
          <w:color w:val="000000"/>
          <w:sz w:val="28"/>
          <w:szCs w:val="28"/>
        </w:rPr>
        <w:t>вебінару</w:t>
      </w:r>
      <w:proofErr w:type="spellEnd"/>
      <w:r w:rsidRPr="00F800A1">
        <w:rPr>
          <w:rFonts w:ascii="Times New Roman" w:hAnsi="Times New Roman"/>
          <w:color w:val="000000"/>
          <w:sz w:val="28"/>
          <w:szCs w:val="28"/>
        </w:rPr>
        <w:t>. Київ, 2021. С. 58-61.</w:t>
      </w:r>
    </w:p>
    <w:p w14:paraId="2762BBD9" w14:textId="77777777" w:rsidR="00F800A1" w:rsidRPr="00F800A1" w:rsidRDefault="00F800A1" w:rsidP="00F800A1">
      <w:pPr>
        <w:numPr>
          <w:ilvl w:val="0"/>
          <w:numId w:val="5"/>
        </w:numPr>
        <w:tabs>
          <w:tab w:val="left" w:pos="0"/>
          <w:tab w:val="left" w:pos="1134"/>
          <w:tab w:val="left" w:pos="117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F800A1">
        <w:rPr>
          <w:rFonts w:ascii="Times New Roman" w:eastAsia="Calibri" w:hAnsi="Times New Roman"/>
          <w:sz w:val="28"/>
          <w:szCs w:val="28"/>
        </w:rPr>
        <w:t xml:space="preserve">Шиш А.М. Візуалізація інвестиційних рішень у комфорт корів. 2022. URL: </w:t>
      </w:r>
      <w:hyperlink r:id="rId10" w:history="1">
        <w:r w:rsidRPr="00F800A1">
          <w:rPr>
            <w:rFonts w:ascii="Times New Roman" w:eastAsia="Calibri" w:hAnsi="Times New Roman"/>
            <w:color w:val="0563C1" w:themeColor="hyperlink"/>
            <w:sz w:val="28"/>
            <w:szCs w:val="28"/>
            <w:u w:val="single"/>
          </w:rPr>
          <w:t>https://agrotimes.ua/opinion/vizualizacziya-investyczijnyh-rishen-u-komfort-koriv/</w:t>
        </w:r>
      </w:hyperlink>
      <w:r w:rsidRPr="00F800A1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F800A1">
        <w:rPr>
          <w:rFonts w:ascii="Times New Roman" w:eastAsia="Calibri" w:hAnsi="Times New Roman"/>
          <w:sz w:val="28"/>
          <w:szCs w:val="28"/>
        </w:rPr>
        <w:t>(дата звернення 02.06.2024).</w:t>
      </w:r>
    </w:p>
    <w:p w14:paraId="11CD2D3B" w14:textId="77777777" w:rsidR="00F800A1" w:rsidRPr="00F800A1" w:rsidRDefault="00F800A1" w:rsidP="00F800A1">
      <w:pPr>
        <w:numPr>
          <w:ilvl w:val="0"/>
          <w:numId w:val="5"/>
        </w:numPr>
        <w:tabs>
          <w:tab w:val="left" w:pos="0"/>
          <w:tab w:val="left" w:pos="1134"/>
          <w:tab w:val="left" w:pos="117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F800A1">
        <w:rPr>
          <w:rFonts w:ascii="Times New Roman" w:eastAsia="Calibri" w:hAnsi="Times New Roman"/>
          <w:sz w:val="28"/>
          <w:szCs w:val="28"/>
        </w:rPr>
        <w:t>Шиш А.М.</w:t>
      </w:r>
      <w:r w:rsidRPr="00F800A1">
        <w:rPr>
          <w:rFonts w:ascii="Times New Roman" w:hAnsi="Times New Roman"/>
          <w:color w:val="000000"/>
          <w:sz w:val="28"/>
          <w:szCs w:val="28"/>
        </w:rPr>
        <w:t xml:space="preserve"> Референтна модель як інструмент підвищення ефективності операційної діяльності підприємства.</w:t>
      </w:r>
      <w:r w:rsidRPr="00F800A1">
        <w:rPr>
          <w:rFonts w:ascii="Times New Roman" w:hAnsi="Times New Roman"/>
          <w:i/>
          <w:color w:val="000000"/>
          <w:sz w:val="28"/>
          <w:szCs w:val="28"/>
        </w:rPr>
        <w:t xml:space="preserve"> Фінансово-кредитне та обліково-</w:t>
      </w:r>
      <w:r w:rsidRPr="00F800A1">
        <w:rPr>
          <w:rFonts w:ascii="Times New Roman" w:hAnsi="Times New Roman"/>
          <w:i/>
          <w:color w:val="000000"/>
          <w:sz w:val="28"/>
          <w:szCs w:val="28"/>
        </w:rPr>
        <w:lastRenderedPageBreak/>
        <w:t>аналітичне забезпечення післявоєнного відновлення економіки України:</w:t>
      </w:r>
      <w:r w:rsidRPr="00F800A1">
        <w:rPr>
          <w:rFonts w:ascii="Times New Roman" w:hAnsi="Times New Roman"/>
          <w:color w:val="000000"/>
          <w:sz w:val="28"/>
          <w:szCs w:val="28"/>
        </w:rPr>
        <w:t xml:space="preserve"> Міжнародна науково-практична конференція, м. Київ: НУБіП України, 5-6 жовтня 2023 р.: тези доповідей. Київ, 2023. С. 350-352.</w:t>
      </w:r>
    </w:p>
    <w:p w14:paraId="074CE928" w14:textId="77777777" w:rsidR="00F800A1" w:rsidRPr="00F800A1" w:rsidRDefault="00F800A1" w:rsidP="00F800A1">
      <w:pPr>
        <w:numPr>
          <w:ilvl w:val="0"/>
          <w:numId w:val="5"/>
        </w:numPr>
        <w:tabs>
          <w:tab w:val="left" w:pos="0"/>
          <w:tab w:val="left" w:pos="1134"/>
          <w:tab w:val="left" w:pos="117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F800A1">
        <w:rPr>
          <w:rFonts w:ascii="Times New Roman" w:eastAsia="Calibri" w:hAnsi="Times New Roman"/>
          <w:sz w:val="28"/>
          <w:szCs w:val="28"/>
        </w:rPr>
        <w:t>Шиш А.М.</w:t>
      </w:r>
      <w:r w:rsidRPr="00F800A1">
        <w:rPr>
          <w:rFonts w:ascii="Times New Roman" w:hAnsi="Times New Roman"/>
          <w:color w:val="000000"/>
          <w:sz w:val="28"/>
          <w:szCs w:val="28"/>
        </w:rPr>
        <w:t xml:space="preserve"> Роль бухгалтерського обліку у фінансовій стійкості підприємства: стратегічне планування та аналіз фінансових показників.</w:t>
      </w:r>
      <w:r w:rsidRPr="00F800A1">
        <w:rPr>
          <w:rFonts w:ascii="Times New Roman" w:hAnsi="Times New Roman"/>
          <w:i/>
          <w:color w:val="000000"/>
          <w:sz w:val="28"/>
          <w:szCs w:val="28"/>
        </w:rPr>
        <w:t xml:space="preserve"> Здобутки економіки: перспективи та інновації / Бухгалтерський облік, аналіз та аудит (за видами діяльності).</w:t>
      </w:r>
      <w:r w:rsidRPr="00F800A1">
        <w:rPr>
          <w:rFonts w:ascii="Times New Roman" w:hAnsi="Times New Roman"/>
          <w:color w:val="000000"/>
          <w:sz w:val="28"/>
          <w:szCs w:val="28"/>
        </w:rPr>
        <w:t xml:space="preserve"> 2023. № 1.  </w:t>
      </w:r>
      <w:r w:rsidRPr="00F800A1">
        <w:rPr>
          <w:rFonts w:ascii="Times New Roman" w:hAnsi="Times New Roman"/>
          <w:sz w:val="28"/>
          <w:szCs w:val="28"/>
        </w:rPr>
        <w:t xml:space="preserve">URL: </w:t>
      </w:r>
      <w:hyperlink r:id="rId11" w:history="1">
        <w:r w:rsidRPr="00F800A1">
          <w:rPr>
            <w:rFonts w:ascii="Times New Roman" w:hAnsi="Times New Roman"/>
            <w:color w:val="0563C1" w:themeColor="hyperlink"/>
            <w:sz w:val="28"/>
            <w:szCs w:val="28"/>
            <w:u w:val="single"/>
          </w:rPr>
          <w:t>https://econp.com.ua/index.php/journal/article/view/6</w:t>
        </w:r>
      </w:hyperlink>
      <w:r w:rsidRPr="00F800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0A1">
        <w:rPr>
          <w:rFonts w:ascii="Times New Roman" w:eastAsia="Calibri" w:hAnsi="Times New Roman"/>
          <w:sz w:val="28"/>
          <w:szCs w:val="28"/>
        </w:rPr>
        <w:t>(дата звернення 02.06.2024).</w:t>
      </w:r>
    </w:p>
    <w:p w14:paraId="2C996A44" w14:textId="77777777" w:rsidR="00F800A1" w:rsidRPr="00F800A1" w:rsidRDefault="00F800A1" w:rsidP="00F800A1">
      <w:pPr>
        <w:numPr>
          <w:ilvl w:val="0"/>
          <w:numId w:val="5"/>
        </w:numPr>
        <w:tabs>
          <w:tab w:val="left" w:pos="0"/>
          <w:tab w:val="left" w:pos="1134"/>
          <w:tab w:val="left" w:pos="117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F800A1">
        <w:rPr>
          <w:rFonts w:ascii="Times New Roman" w:eastAsia="Calibri" w:hAnsi="Times New Roman"/>
          <w:sz w:val="28"/>
          <w:szCs w:val="28"/>
        </w:rPr>
        <w:t>Шиш А.М.</w:t>
      </w:r>
      <w:r w:rsidRPr="00F800A1">
        <w:rPr>
          <w:rFonts w:ascii="Times New Roman" w:hAnsi="Times New Roman"/>
          <w:color w:val="000000"/>
          <w:sz w:val="28"/>
          <w:szCs w:val="28"/>
        </w:rPr>
        <w:t xml:space="preserve"> Хмарні технології у бухгалтерському обліку та фінансовому аналізі в Україні: аналіз відмінностей та стратегії адаптації до місцевого контексту. </w:t>
      </w:r>
      <w:r w:rsidRPr="00F800A1">
        <w:rPr>
          <w:rFonts w:ascii="Times New Roman" w:hAnsi="Times New Roman"/>
          <w:i/>
          <w:color w:val="000000"/>
          <w:sz w:val="28"/>
          <w:szCs w:val="28"/>
        </w:rPr>
        <w:t>Здобутки економіки: перспективи та інновації / Бухгалтерський облік, аналіз та аудит (за видами діяльності).</w:t>
      </w:r>
      <w:r w:rsidRPr="00F800A1">
        <w:rPr>
          <w:rFonts w:ascii="Times New Roman" w:hAnsi="Times New Roman"/>
          <w:color w:val="000000"/>
          <w:sz w:val="28"/>
          <w:szCs w:val="28"/>
        </w:rPr>
        <w:t xml:space="preserve"> 2024. № 2.  </w:t>
      </w:r>
      <w:r w:rsidRPr="00F800A1">
        <w:rPr>
          <w:rFonts w:ascii="Times New Roman" w:hAnsi="Times New Roman"/>
          <w:sz w:val="28"/>
          <w:szCs w:val="28"/>
        </w:rPr>
        <w:t xml:space="preserve">URL: </w:t>
      </w:r>
      <w:hyperlink r:id="rId12" w:history="1">
        <w:r w:rsidRPr="00F800A1">
          <w:rPr>
            <w:rFonts w:ascii="Times New Roman" w:hAnsi="Times New Roman"/>
            <w:color w:val="0563C1" w:themeColor="hyperlink"/>
            <w:sz w:val="28"/>
            <w:szCs w:val="28"/>
            <w:u w:val="single"/>
          </w:rPr>
          <w:t>https://econp.com.ua/index.php/journal/article/view/13</w:t>
        </w:r>
      </w:hyperlink>
      <w:r w:rsidRPr="00F800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0A1">
        <w:rPr>
          <w:rFonts w:ascii="Times New Roman" w:eastAsia="Calibri" w:hAnsi="Times New Roman"/>
          <w:sz w:val="28"/>
          <w:szCs w:val="28"/>
        </w:rPr>
        <w:t>(дата звернення 02.06.2024).</w:t>
      </w:r>
    </w:p>
    <w:p w14:paraId="148E782A" w14:textId="77777777" w:rsidR="00F800A1" w:rsidRPr="00F800A1" w:rsidRDefault="00F800A1" w:rsidP="00F800A1">
      <w:pPr>
        <w:numPr>
          <w:ilvl w:val="0"/>
          <w:numId w:val="5"/>
        </w:numPr>
        <w:tabs>
          <w:tab w:val="left" w:pos="0"/>
          <w:tab w:val="left" w:pos="1134"/>
          <w:tab w:val="left" w:pos="117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F800A1">
        <w:rPr>
          <w:rFonts w:ascii="Times New Roman" w:eastAsia="Calibri" w:hAnsi="Times New Roman"/>
          <w:sz w:val="28"/>
          <w:szCs w:val="28"/>
        </w:rPr>
        <w:t xml:space="preserve">Шиш А.М., </w:t>
      </w:r>
      <w:proofErr w:type="spellStart"/>
      <w:r w:rsidRPr="00F800A1">
        <w:rPr>
          <w:rFonts w:ascii="Times New Roman" w:hAnsi="Times New Roman"/>
          <w:color w:val="000000"/>
          <w:sz w:val="28"/>
          <w:szCs w:val="28"/>
        </w:rPr>
        <w:t>Головчак</w:t>
      </w:r>
      <w:proofErr w:type="spellEnd"/>
      <w:r w:rsidRPr="00F800A1">
        <w:rPr>
          <w:rFonts w:ascii="Times New Roman" w:hAnsi="Times New Roman"/>
          <w:color w:val="000000"/>
          <w:sz w:val="28"/>
          <w:szCs w:val="28"/>
        </w:rPr>
        <w:t xml:space="preserve"> Г. В., Музиченко А.О. Розбудова фінансової стійкості підприємства: важливість стратегічного планування та компетентного аналізу бухгалтерського обліку.</w:t>
      </w:r>
      <w:r w:rsidRPr="00F800A1">
        <w:rPr>
          <w:rFonts w:ascii="Times New Roman" w:hAnsi="Times New Roman"/>
          <w:i/>
          <w:color w:val="000000"/>
          <w:sz w:val="28"/>
          <w:szCs w:val="28"/>
        </w:rPr>
        <w:t xml:space="preserve"> Ефективна економіка.</w:t>
      </w:r>
      <w:r w:rsidRPr="00F800A1">
        <w:rPr>
          <w:rFonts w:ascii="Times New Roman" w:hAnsi="Times New Roman"/>
          <w:color w:val="000000"/>
          <w:sz w:val="28"/>
          <w:szCs w:val="28"/>
        </w:rPr>
        <w:t xml:space="preserve"> 2024. №2. </w:t>
      </w:r>
      <w:hyperlink r:id="rId13" w:history="1">
        <w:r w:rsidRPr="00F800A1">
          <w:rPr>
            <w:rFonts w:ascii="Times New Roman" w:hAnsi="Times New Roman"/>
            <w:color w:val="000000"/>
            <w:sz w:val="28"/>
            <w:szCs w:val="28"/>
            <w:u w:val="single"/>
          </w:rPr>
          <w:t>https://doi.org/10.32702/2307-2105.2024.2.38</w:t>
        </w:r>
      </w:hyperlink>
      <w:r w:rsidRPr="00F800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0A1">
        <w:rPr>
          <w:rFonts w:ascii="Times New Roman" w:eastAsia="Calibri" w:hAnsi="Times New Roman"/>
          <w:sz w:val="28"/>
          <w:szCs w:val="28"/>
        </w:rPr>
        <w:t>(дата звернення 02.06.2024).</w:t>
      </w:r>
    </w:p>
    <w:p w14:paraId="38A4A558" w14:textId="77777777" w:rsidR="00F800A1" w:rsidRPr="00F800A1" w:rsidRDefault="00F800A1" w:rsidP="00F800A1">
      <w:pPr>
        <w:numPr>
          <w:ilvl w:val="0"/>
          <w:numId w:val="5"/>
        </w:numPr>
        <w:tabs>
          <w:tab w:val="left" w:pos="0"/>
          <w:tab w:val="left" w:pos="1134"/>
          <w:tab w:val="left" w:pos="117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F800A1">
        <w:rPr>
          <w:rFonts w:ascii="Times New Roman" w:eastAsia="Calibri" w:hAnsi="Times New Roman"/>
          <w:sz w:val="28"/>
          <w:szCs w:val="28"/>
        </w:rPr>
        <w:t>Шиш А.М.,</w:t>
      </w:r>
      <w:r w:rsidRPr="00F800A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800A1">
        <w:rPr>
          <w:rFonts w:ascii="Times New Roman" w:hAnsi="Times New Roman"/>
          <w:color w:val="000000"/>
          <w:sz w:val="28"/>
          <w:szCs w:val="28"/>
        </w:rPr>
        <w:t>Головчак</w:t>
      </w:r>
      <w:proofErr w:type="spellEnd"/>
      <w:r w:rsidRPr="00F800A1">
        <w:rPr>
          <w:rFonts w:ascii="Times New Roman" w:hAnsi="Times New Roman"/>
          <w:color w:val="000000"/>
          <w:sz w:val="28"/>
          <w:szCs w:val="28"/>
        </w:rPr>
        <w:t xml:space="preserve"> Г.В., </w:t>
      </w:r>
      <w:proofErr w:type="spellStart"/>
      <w:r w:rsidRPr="00F800A1">
        <w:rPr>
          <w:rFonts w:ascii="Times New Roman" w:hAnsi="Times New Roman"/>
          <w:color w:val="000000"/>
          <w:sz w:val="28"/>
          <w:szCs w:val="28"/>
        </w:rPr>
        <w:t>Шепель</w:t>
      </w:r>
      <w:proofErr w:type="spellEnd"/>
      <w:r w:rsidRPr="00F800A1">
        <w:rPr>
          <w:rFonts w:ascii="Times New Roman" w:hAnsi="Times New Roman"/>
          <w:color w:val="000000"/>
          <w:sz w:val="28"/>
          <w:szCs w:val="28"/>
        </w:rPr>
        <w:t xml:space="preserve"> І.В. Модернізація бухгалтерського обліку та аудиту України в контексті зростаючого інформаційного потенціалу цифрового економічного простору. </w:t>
      </w:r>
      <w:r w:rsidRPr="00F800A1">
        <w:rPr>
          <w:rFonts w:ascii="Times New Roman" w:hAnsi="Times New Roman"/>
          <w:i/>
          <w:color w:val="000000"/>
          <w:sz w:val="28"/>
          <w:szCs w:val="28"/>
        </w:rPr>
        <w:t>Академічні візії</w:t>
      </w:r>
      <w:r w:rsidRPr="00F800A1">
        <w:rPr>
          <w:rFonts w:ascii="Times New Roman" w:hAnsi="Times New Roman"/>
          <w:color w:val="000000"/>
          <w:sz w:val="28"/>
          <w:szCs w:val="28"/>
        </w:rPr>
        <w:t xml:space="preserve">, 2023 (23). </w:t>
      </w:r>
      <w:r w:rsidRPr="00F800A1">
        <w:rPr>
          <w:rFonts w:ascii="Times New Roman" w:hAnsi="Times New Roman"/>
          <w:sz w:val="28"/>
          <w:szCs w:val="28"/>
        </w:rPr>
        <w:t xml:space="preserve">URL:  </w:t>
      </w:r>
      <w:hyperlink r:id="rId14" w:history="1">
        <w:r w:rsidRPr="00F800A1">
          <w:rPr>
            <w:rFonts w:ascii="Times New Roman" w:hAnsi="Times New Roman"/>
            <w:color w:val="0563C1" w:themeColor="hyperlink"/>
            <w:sz w:val="28"/>
            <w:szCs w:val="28"/>
            <w:u w:val="single"/>
            <w:lang w:val="en-US"/>
          </w:rPr>
          <w:t>https</w:t>
        </w:r>
        <w:r w:rsidRPr="00F800A1">
          <w:rPr>
            <w:rFonts w:ascii="Times New Roman" w:hAnsi="Times New Roman"/>
            <w:color w:val="0563C1" w:themeColor="hyperlink"/>
            <w:sz w:val="28"/>
            <w:szCs w:val="28"/>
            <w:u w:val="single"/>
          </w:rPr>
          <w:t>://</w:t>
        </w:r>
        <w:r w:rsidRPr="00F800A1">
          <w:rPr>
            <w:rFonts w:ascii="Times New Roman" w:hAnsi="Times New Roman"/>
            <w:color w:val="0563C1" w:themeColor="hyperlink"/>
            <w:sz w:val="28"/>
            <w:szCs w:val="28"/>
            <w:u w:val="single"/>
            <w:lang w:val="en-US"/>
          </w:rPr>
          <w:t>www</w:t>
        </w:r>
        <w:r w:rsidRPr="00F800A1">
          <w:rPr>
            <w:rFonts w:ascii="Times New Roman" w:hAnsi="Times New Roman"/>
            <w:color w:val="0563C1" w:themeColor="hyperlink"/>
            <w:sz w:val="28"/>
            <w:szCs w:val="28"/>
            <w:u w:val="single"/>
          </w:rPr>
          <w:t>.</w:t>
        </w:r>
        <w:r w:rsidRPr="00F800A1">
          <w:rPr>
            <w:rFonts w:ascii="Times New Roman" w:hAnsi="Times New Roman"/>
            <w:color w:val="0563C1" w:themeColor="hyperlink"/>
            <w:sz w:val="28"/>
            <w:szCs w:val="28"/>
            <w:u w:val="single"/>
            <w:lang w:val="en-US"/>
          </w:rPr>
          <w:t>academy</w:t>
        </w:r>
        <w:r w:rsidRPr="00F800A1">
          <w:rPr>
            <w:rFonts w:ascii="Times New Roman" w:hAnsi="Times New Roman"/>
            <w:color w:val="0563C1" w:themeColor="hyperlink"/>
            <w:sz w:val="28"/>
            <w:szCs w:val="28"/>
            <w:u w:val="single"/>
          </w:rPr>
          <w:t>-</w:t>
        </w:r>
        <w:r w:rsidRPr="00F800A1">
          <w:rPr>
            <w:rFonts w:ascii="Times New Roman" w:hAnsi="Times New Roman"/>
            <w:color w:val="0563C1" w:themeColor="hyperlink"/>
            <w:sz w:val="28"/>
            <w:szCs w:val="28"/>
            <w:u w:val="single"/>
            <w:lang w:val="en-US"/>
          </w:rPr>
          <w:t>vision</w:t>
        </w:r>
        <w:r w:rsidRPr="00F800A1">
          <w:rPr>
            <w:rFonts w:ascii="Times New Roman" w:hAnsi="Times New Roman"/>
            <w:color w:val="0563C1" w:themeColor="hyperlink"/>
            <w:sz w:val="28"/>
            <w:szCs w:val="28"/>
            <w:u w:val="single"/>
          </w:rPr>
          <w:t>.</w:t>
        </w:r>
        <w:r w:rsidRPr="00F800A1">
          <w:rPr>
            <w:rFonts w:ascii="Times New Roman" w:hAnsi="Times New Roman"/>
            <w:color w:val="0563C1" w:themeColor="hyperlink"/>
            <w:sz w:val="28"/>
            <w:szCs w:val="28"/>
            <w:u w:val="single"/>
            <w:lang w:val="en-US"/>
          </w:rPr>
          <w:t>org</w:t>
        </w:r>
        <w:r w:rsidRPr="00F800A1">
          <w:rPr>
            <w:rFonts w:ascii="Times New Roman" w:hAnsi="Times New Roman"/>
            <w:color w:val="0563C1" w:themeColor="hyperlink"/>
            <w:sz w:val="28"/>
            <w:szCs w:val="28"/>
            <w:u w:val="single"/>
          </w:rPr>
          <w:t>/</w:t>
        </w:r>
        <w:r w:rsidRPr="00F800A1">
          <w:rPr>
            <w:rFonts w:ascii="Times New Roman" w:hAnsi="Times New Roman"/>
            <w:color w:val="0563C1" w:themeColor="hyperlink"/>
            <w:sz w:val="28"/>
            <w:szCs w:val="28"/>
            <w:u w:val="single"/>
            <w:lang w:val="en-US"/>
          </w:rPr>
          <w:t>index</w:t>
        </w:r>
        <w:r w:rsidRPr="00F800A1">
          <w:rPr>
            <w:rFonts w:ascii="Times New Roman" w:hAnsi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F800A1">
          <w:rPr>
            <w:rFonts w:ascii="Times New Roman" w:hAnsi="Times New Roman"/>
            <w:color w:val="0563C1" w:themeColor="hyperlink"/>
            <w:sz w:val="28"/>
            <w:szCs w:val="28"/>
            <w:u w:val="single"/>
            <w:lang w:val="en-US"/>
          </w:rPr>
          <w:t>php</w:t>
        </w:r>
        <w:proofErr w:type="spellEnd"/>
        <w:r w:rsidRPr="00F800A1">
          <w:rPr>
            <w:rFonts w:ascii="Times New Roman" w:hAnsi="Times New Roman"/>
            <w:color w:val="0563C1" w:themeColor="hyperlink"/>
            <w:sz w:val="28"/>
            <w:szCs w:val="28"/>
            <w:u w:val="single"/>
          </w:rPr>
          <w:t>/</w:t>
        </w:r>
        <w:proofErr w:type="spellStart"/>
        <w:r w:rsidRPr="00F800A1">
          <w:rPr>
            <w:rFonts w:ascii="Times New Roman" w:hAnsi="Times New Roman"/>
            <w:color w:val="0563C1" w:themeColor="hyperlink"/>
            <w:sz w:val="28"/>
            <w:szCs w:val="28"/>
            <w:u w:val="single"/>
            <w:lang w:val="en-US"/>
          </w:rPr>
          <w:t>av</w:t>
        </w:r>
        <w:proofErr w:type="spellEnd"/>
        <w:r w:rsidRPr="00F800A1">
          <w:rPr>
            <w:rFonts w:ascii="Times New Roman" w:hAnsi="Times New Roman"/>
            <w:color w:val="0563C1" w:themeColor="hyperlink"/>
            <w:sz w:val="28"/>
            <w:szCs w:val="28"/>
            <w:u w:val="single"/>
          </w:rPr>
          <w:t>/</w:t>
        </w:r>
        <w:r w:rsidRPr="00F800A1">
          <w:rPr>
            <w:rFonts w:ascii="Times New Roman" w:hAnsi="Times New Roman"/>
            <w:color w:val="0563C1" w:themeColor="hyperlink"/>
            <w:sz w:val="28"/>
            <w:szCs w:val="28"/>
            <w:u w:val="single"/>
            <w:lang w:val="en-US"/>
          </w:rPr>
          <w:t>article</w:t>
        </w:r>
        <w:r w:rsidRPr="00F800A1">
          <w:rPr>
            <w:rFonts w:ascii="Times New Roman" w:hAnsi="Times New Roman"/>
            <w:color w:val="0563C1" w:themeColor="hyperlink"/>
            <w:sz w:val="28"/>
            <w:szCs w:val="28"/>
            <w:u w:val="single"/>
          </w:rPr>
          <w:t>/</w:t>
        </w:r>
        <w:r w:rsidRPr="00F800A1">
          <w:rPr>
            <w:rFonts w:ascii="Times New Roman" w:hAnsi="Times New Roman"/>
            <w:color w:val="0563C1" w:themeColor="hyperlink"/>
            <w:sz w:val="28"/>
            <w:szCs w:val="28"/>
            <w:u w:val="single"/>
            <w:lang w:val="en-US"/>
          </w:rPr>
          <w:t>view</w:t>
        </w:r>
        <w:r w:rsidRPr="00F800A1">
          <w:rPr>
            <w:rFonts w:ascii="Times New Roman" w:hAnsi="Times New Roman"/>
            <w:color w:val="0563C1" w:themeColor="hyperlink"/>
            <w:sz w:val="28"/>
            <w:szCs w:val="28"/>
            <w:u w:val="single"/>
          </w:rPr>
          <w:t>/563</w:t>
        </w:r>
      </w:hyperlink>
      <w:r w:rsidRPr="00F800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0A1">
        <w:rPr>
          <w:rFonts w:ascii="Times New Roman" w:eastAsia="Calibri" w:hAnsi="Times New Roman"/>
          <w:sz w:val="28"/>
          <w:szCs w:val="28"/>
        </w:rPr>
        <w:t>(дата звернення 02.06.2024).</w:t>
      </w:r>
    </w:p>
    <w:p w14:paraId="1F6802C1" w14:textId="77777777" w:rsidR="00F800A1" w:rsidRPr="00F800A1" w:rsidRDefault="00F800A1" w:rsidP="00F800A1">
      <w:pPr>
        <w:numPr>
          <w:ilvl w:val="0"/>
          <w:numId w:val="5"/>
        </w:numPr>
        <w:tabs>
          <w:tab w:val="left" w:pos="0"/>
          <w:tab w:val="left" w:pos="1134"/>
          <w:tab w:val="left" w:pos="117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F800A1">
        <w:rPr>
          <w:rFonts w:ascii="Times New Roman" w:eastAsia="Calibri" w:hAnsi="Times New Roman"/>
          <w:sz w:val="28"/>
          <w:szCs w:val="28"/>
        </w:rPr>
        <w:t>Шиш А.М.,</w:t>
      </w:r>
      <w:r w:rsidRPr="00F800A1">
        <w:rPr>
          <w:rFonts w:ascii="Times New Roman" w:hAnsi="Times New Roman"/>
          <w:sz w:val="28"/>
          <w:szCs w:val="28"/>
        </w:rPr>
        <w:t xml:space="preserve"> Ковтун І.І., </w:t>
      </w:r>
      <w:proofErr w:type="spellStart"/>
      <w:r w:rsidRPr="00F800A1">
        <w:rPr>
          <w:rFonts w:ascii="Times New Roman" w:hAnsi="Times New Roman"/>
          <w:sz w:val="28"/>
          <w:szCs w:val="28"/>
        </w:rPr>
        <w:t>Шеверя</w:t>
      </w:r>
      <w:proofErr w:type="spellEnd"/>
      <w:r w:rsidRPr="00F800A1">
        <w:rPr>
          <w:rFonts w:ascii="Times New Roman" w:hAnsi="Times New Roman"/>
          <w:sz w:val="28"/>
          <w:szCs w:val="28"/>
        </w:rPr>
        <w:t xml:space="preserve"> Я.В. Управління бізнес-інформацією та інноваційні підходи до оптимізації бізнес-процесів.</w:t>
      </w:r>
      <w:r w:rsidRPr="00F800A1">
        <w:rPr>
          <w:rFonts w:ascii="Times New Roman" w:hAnsi="Times New Roman"/>
          <w:i/>
          <w:sz w:val="28"/>
          <w:szCs w:val="28"/>
        </w:rPr>
        <w:t xml:space="preserve"> Бізнес </w:t>
      </w:r>
      <w:proofErr w:type="spellStart"/>
      <w:r w:rsidRPr="00F800A1">
        <w:rPr>
          <w:rFonts w:ascii="Times New Roman" w:hAnsi="Times New Roman"/>
          <w:i/>
          <w:sz w:val="28"/>
          <w:szCs w:val="28"/>
        </w:rPr>
        <w:t>Інформ</w:t>
      </w:r>
      <w:proofErr w:type="spellEnd"/>
      <w:r w:rsidRPr="00F800A1">
        <w:rPr>
          <w:rFonts w:ascii="Times New Roman" w:hAnsi="Times New Roman"/>
          <w:i/>
          <w:sz w:val="28"/>
          <w:szCs w:val="28"/>
        </w:rPr>
        <w:t>.</w:t>
      </w:r>
      <w:r w:rsidRPr="00F800A1">
        <w:rPr>
          <w:rFonts w:ascii="Times New Roman" w:hAnsi="Times New Roman"/>
          <w:sz w:val="28"/>
          <w:szCs w:val="28"/>
        </w:rPr>
        <w:t xml:space="preserve"> 2023. №11. С. 142-147. URL: </w:t>
      </w:r>
      <w:hyperlink r:id="rId15" w:history="1">
        <w:r w:rsidRPr="00F800A1">
          <w:rPr>
            <w:rFonts w:ascii="Times New Roman" w:hAnsi="Times New Roman"/>
            <w:color w:val="0563C1" w:themeColor="hyperlink"/>
            <w:sz w:val="28"/>
            <w:szCs w:val="28"/>
            <w:u w:val="single"/>
          </w:rPr>
          <w:t>https://doi.org/10.32983/2222-4459-2023-11-142-147</w:t>
        </w:r>
      </w:hyperlink>
      <w:r w:rsidRPr="00F800A1">
        <w:rPr>
          <w:rFonts w:ascii="Times New Roman" w:hAnsi="Times New Roman"/>
          <w:color w:val="0563C1" w:themeColor="hyperlink"/>
          <w:sz w:val="28"/>
          <w:szCs w:val="28"/>
          <w:u w:val="single"/>
        </w:rPr>
        <w:t xml:space="preserve"> </w:t>
      </w:r>
      <w:r w:rsidRPr="00F800A1">
        <w:rPr>
          <w:rFonts w:ascii="Times New Roman" w:eastAsia="Calibri" w:hAnsi="Times New Roman"/>
          <w:sz w:val="28"/>
          <w:szCs w:val="28"/>
        </w:rPr>
        <w:t>(дата звернення 02.06.2024).</w:t>
      </w:r>
    </w:p>
    <w:p w14:paraId="743E5B29" w14:textId="77777777" w:rsidR="00F800A1" w:rsidRPr="00F800A1" w:rsidRDefault="00F800A1" w:rsidP="00F800A1">
      <w:pPr>
        <w:numPr>
          <w:ilvl w:val="0"/>
          <w:numId w:val="5"/>
        </w:numPr>
        <w:tabs>
          <w:tab w:val="left" w:pos="0"/>
          <w:tab w:val="left" w:pos="1134"/>
          <w:tab w:val="left" w:pos="117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F800A1">
        <w:rPr>
          <w:rFonts w:ascii="Times New Roman" w:eastAsia="Calibri" w:hAnsi="Times New Roman"/>
          <w:sz w:val="28"/>
          <w:szCs w:val="28"/>
        </w:rPr>
        <w:t xml:space="preserve">Шиш А.М., </w:t>
      </w:r>
      <w:proofErr w:type="spellStart"/>
      <w:r w:rsidRPr="00F800A1">
        <w:rPr>
          <w:rFonts w:ascii="Times New Roman" w:hAnsi="Times New Roman"/>
          <w:color w:val="000000"/>
          <w:sz w:val="28"/>
          <w:szCs w:val="28"/>
        </w:rPr>
        <w:t>Малишенко</w:t>
      </w:r>
      <w:proofErr w:type="spellEnd"/>
      <w:r w:rsidRPr="00F800A1">
        <w:rPr>
          <w:rFonts w:ascii="Times New Roman" w:hAnsi="Times New Roman"/>
          <w:color w:val="000000"/>
          <w:sz w:val="28"/>
          <w:szCs w:val="28"/>
        </w:rPr>
        <w:t xml:space="preserve"> Л.О., Трифонова О.В. Вплив маркетингових досліджень на прийняття управлінських рішень: роль аналітики в менеджменті та маркетингу.</w:t>
      </w:r>
      <w:r w:rsidRPr="00F800A1">
        <w:rPr>
          <w:rFonts w:ascii="Times New Roman" w:hAnsi="Times New Roman"/>
          <w:i/>
          <w:color w:val="000000"/>
          <w:sz w:val="28"/>
          <w:szCs w:val="28"/>
        </w:rPr>
        <w:t xml:space="preserve"> Економіка та суспільство</w:t>
      </w:r>
      <w:r w:rsidRPr="00F800A1">
        <w:rPr>
          <w:rFonts w:ascii="Times New Roman" w:hAnsi="Times New Roman"/>
          <w:color w:val="000000"/>
          <w:sz w:val="28"/>
          <w:szCs w:val="28"/>
        </w:rPr>
        <w:t xml:space="preserve">, 2023. №58. URL: </w:t>
      </w:r>
      <w:hyperlink r:id="rId16" w:history="1">
        <w:r w:rsidRPr="00F800A1">
          <w:rPr>
            <w:rFonts w:ascii="Times New Roman" w:hAnsi="Times New Roman"/>
            <w:color w:val="0563C1" w:themeColor="hyperlink"/>
            <w:sz w:val="28"/>
            <w:szCs w:val="28"/>
            <w:u w:val="single"/>
          </w:rPr>
          <w:t>https://doi.org/10.32782/2524-0072/2023-58-96</w:t>
        </w:r>
      </w:hyperlink>
      <w:r w:rsidRPr="00F800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0A1">
        <w:rPr>
          <w:rFonts w:ascii="Times New Roman" w:eastAsia="Calibri" w:hAnsi="Times New Roman"/>
          <w:sz w:val="28"/>
          <w:szCs w:val="28"/>
        </w:rPr>
        <w:t>(дата звернення 02.06.2024).</w:t>
      </w:r>
    </w:p>
    <w:p w14:paraId="173C24D0" w14:textId="77777777" w:rsidR="00F800A1" w:rsidRPr="00F800A1" w:rsidRDefault="00F800A1" w:rsidP="00F800A1">
      <w:pPr>
        <w:numPr>
          <w:ilvl w:val="0"/>
          <w:numId w:val="5"/>
        </w:numPr>
        <w:tabs>
          <w:tab w:val="left" w:pos="0"/>
          <w:tab w:val="left" w:pos="1134"/>
          <w:tab w:val="left" w:pos="117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F800A1">
        <w:rPr>
          <w:rFonts w:ascii="Times New Roman" w:eastAsia="Calibri" w:hAnsi="Times New Roman"/>
          <w:sz w:val="28"/>
          <w:szCs w:val="28"/>
        </w:rPr>
        <w:t>Шиш А.М.,</w:t>
      </w:r>
      <w:r w:rsidRPr="00F800A1">
        <w:rPr>
          <w:rFonts w:ascii="Times New Roman" w:hAnsi="Times New Roman"/>
          <w:sz w:val="28"/>
          <w:szCs w:val="28"/>
        </w:rPr>
        <w:t xml:space="preserve"> Нестеров В.Ф., Музиченко Т.О. Ефективний економічний розвиток підприємства через інтелектуальний аналіз даних: використання АІ для прогнозування та оптимізації стратегій бізнесу. </w:t>
      </w:r>
      <w:r w:rsidRPr="00F800A1">
        <w:rPr>
          <w:rFonts w:ascii="Times New Roman" w:hAnsi="Times New Roman"/>
          <w:i/>
          <w:sz w:val="28"/>
          <w:szCs w:val="28"/>
        </w:rPr>
        <w:t>Економіка та суспільство.</w:t>
      </w:r>
      <w:r w:rsidRPr="00F800A1">
        <w:rPr>
          <w:rFonts w:ascii="Times New Roman" w:hAnsi="Times New Roman"/>
          <w:sz w:val="28"/>
          <w:szCs w:val="28"/>
        </w:rPr>
        <w:t xml:space="preserve"> 2024. №59.  URL: </w:t>
      </w:r>
      <w:hyperlink r:id="rId17" w:history="1">
        <w:r w:rsidRPr="00F800A1">
          <w:rPr>
            <w:rFonts w:ascii="Times New Roman" w:hAnsi="Times New Roman"/>
            <w:color w:val="0563C1" w:themeColor="hyperlink"/>
            <w:sz w:val="28"/>
            <w:szCs w:val="28"/>
            <w:u w:val="single"/>
          </w:rPr>
          <w:t>https://doi.org/10.32782/2524-0072/2024-59-87</w:t>
        </w:r>
      </w:hyperlink>
      <w:r w:rsidRPr="00F800A1">
        <w:rPr>
          <w:rFonts w:ascii="Times New Roman" w:hAnsi="Times New Roman"/>
          <w:color w:val="0563C1" w:themeColor="hyperlink"/>
          <w:sz w:val="28"/>
          <w:szCs w:val="28"/>
          <w:u w:val="single"/>
        </w:rPr>
        <w:t xml:space="preserve"> </w:t>
      </w:r>
      <w:r w:rsidRPr="00F800A1">
        <w:rPr>
          <w:rFonts w:ascii="Times New Roman" w:eastAsia="Calibri" w:hAnsi="Times New Roman"/>
          <w:sz w:val="28"/>
          <w:szCs w:val="28"/>
        </w:rPr>
        <w:t>(дата звернення 02.06.2024).</w:t>
      </w:r>
    </w:p>
    <w:p w14:paraId="795D0F35" w14:textId="77777777" w:rsidR="00F800A1" w:rsidRPr="00F800A1" w:rsidRDefault="00F800A1" w:rsidP="00F800A1">
      <w:pPr>
        <w:numPr>
          <w:ilvl w:val="0"/>
          <w:numId w:val="5"/>
        </w:numPr>
        <w:tabs>
          <w:tab w:val="left" w:pos="0"/>
          <w:tab w:val="left" w:pos="1134"/>
          <w:tab w:val="left" w:pos="117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F800A1">
        <w:rPr>
          <w:rFonts w:ascii="Times New Roman" w:hAnsi="Times New Roman"/>
          <w:sz w:val="28"/>
          <w:szCs w:val="28"/>
          <w:lang w:val="en-US"/>
        </w:rPr>
        <w:t>Alfred G. Warner. Strategic Analysis</w:t>
      </w:r>
      <w:r w:rsidRPr="00F800A1">
        <w:rPr>
          <w:rFonts w:ascii="Times New Roman" w:hAnsi="Times New Roman"/>
          <w:sz w:val="28"/>
          <w:szCs w:val="28"/>
        </w:rPr>
        <w:t xml:space="preserve"> </w:t>
      </w:r>
      <w:r w:rsidRPr="00F800A1">
        <w:rPr>
          <w:rFonts w:ascii="Times New Roman" w:hAnsi="Times New Roman"/>
          <w:sz w:val="28"/>
          <w:szCs w:val="28"/>
          <w:lang w:val="en-US"/>
        </w:rPr>
        <w:t xml:space="preserve">and Choice: Structured Approach.  </w:t>
      </w:r>
      <w:proofErr w:type="spellStart"/>
      <w:r w:rsidRPr="00F800A1">
        <w:rPr>
          <w:rFonts w:ascii="Times New Roman" w:hAnsi="Times New Roman"/>
          <w:sz w:val="28"/>
          <w:szCs w:val="28"/>
        </w:rPr>
        <w:t>New</w:t>
      </w:r>
      <w:proofErr w:type="spellEnd"/>
      <w:r w:rsidRPr="00F800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00A1">
        <w:rPr>
          <w:rFonts w:ascii="Times New Roman" w:hAnsi="Times New Roman"/>
          <w:sz w:val="28"/>
          <w:szCs w:val="28"/>
        </w:rPr>
        <w:t>York</w:t>
      </w:r>
      <w:proofErr w:type="spellEnd"/>
      <w:r w:rsidRPr="00F800A1">
        <w:rPr>
          <w:rFonts w:ascii="Times New Roman" w:hAnsi="Times New Roman"/>
          <w:sz w:val="28"/>
          <w:szCs w:val="28"/>
        </w:rPr>
        <w:t xml:space="preserve"> : </w:t>
      </w:r>
      <w:proofErr w:type="spellStart"/>
      <w:r w:rsidRPr="00F800A1">
        <w:rPr>
          <w:rFonts w:ascii="Times New Roman" w:hAnsi="Times New Roman"/>
          <w:sz w:val="28"/>
          <w:szCs w:val="28"/>
        </w:rPr>
        <w:t>Business</w:t>
      </w:r>
      <w:proofErr w:type="spellEnd"/>
      <w:r w:rsidRPr="00F800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00A1">
        <w:rPr>
          <w:rFonts w:ascii="Times New Roman" w:hAnsi="Times New Roman"/>
          <w:sz w:val="28"/>
          <w:szCs w:val="28"/>
        </w:rPr>
        <w:t>Expert</w:t>
      </w:r>
      <w:proofErr w:type="spellEnd"/>
      <w:r w:rsidRPr="00F800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00A1">
        <w:rPr>
          <w:rFonts w:ascii="Times New Roman" w:hAnsi="Times New Roman"/>
          <w:sz w:val="28"/>
          <w:szCs w:val="28"/>
        </w:rPr>
        <w:t>Press</w:t>
      </w:r>
      <w:proofErr w:type="spellEnd"/>
      <w:r w:rsidRPr="00F800A1">
        <w:rPr>
          <w:rFonts w:ascii="Times New Roman" w:hAnsi="Times New Roman"/>
          <w:sz w:val="28"/>
          <w:szCs w:val="28"/>
        </w:rPr>
        <w:t>, 2010</w:t>
      </w:r>
      <w:r w:rsidRPr="00F800A1">
        <w:rPr>
          <w:rFonts w:ascii="Times New Roman" w:hAnsi="Times New Roman"/>
          <w:sz w:val="28"/>
          <w:szCs w:val="28"/>
          <w:lang w:val="en-US"/>
        </w:rPr>
        <w:t>. 168 p.</w:t>
      </w:r>
    </w:p>
    <w:p w14:paraId="021D67AF" w14:textId="77777777" w:rsidR="00F800A1" w:rsidRPr="00F800A1" w:rsidRDefault="00F800A1" w:rsidP="00F800A1">
      <w:pPr>
        <w:numPr>
          <w:ilvl w:val="0"/>
          <w:numId w:val="5"/>
        </w:numPr>
        <w:tabs>
          <w:tab w:val="left" w:pos="0"/>
          <w:tab w:val="left" w:pos="1134"/>
          <w:tab w:val="left" w:pos="117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F800A1">
        <w:rPr>
          <w:rFonts w:ascii="Times New Roman" w:eastAsia="Calibri" w:hAnsi="Times New Roman"/>
          <w:sz w:val="28"/>
          <w:szCs w:val="28"/>
          <w:lang w:val="en-US"/>
        </w:rPr>
        <w:t xml:space="preserve">Fleisher Craig S., </w:t>
      </w:r>
      <w:proofErr w:type="spellStart"/>
      <w:r w:rsidRPr="00F800A1">
        <w:rPr>
          <w:rFonts w:ascii="Times New Roman" w:eastAsia="Calibri" w:hAnsi="Times New Roman"/>
          <w:sz w:val="28"/>
          <w:szCs w:val="28"/>
          <w:lang w:val="en-US"/>
        </w:rPr>
        <w:t>Bensoussan</w:t>
      </w:r>
      <w:proofErr w:type="spellEnd"/>
      <w:r w:rsidRPr="00F800A1">
        <w:rPr>
          <w:rFonts w:ascii="Times New Roman" w:eastAsia="Calibri" w:hAnsi="Times New Roman"/>
          <w:sz w:val="28"/>
          <w:szCs w:val="28"/>
          <w:lang w:val="en-US"/>
        </w:rPr>
        <w:t xml:space="preserve"> Babette. Strategic and Competitive Analysis: Methods and Techniques for Analyzing Business Competition. Prentice Hall, 2003. 457p.</w:t>
      </w:r>
    </w:p>
    <w:p w14:paraId="3D1F48C4" w14:textId="77777777" w:rsidR="00F800A1" w:rsidRPr="00F800A1" w:rsidRDefault="00F800A1" w:rsidP="00F800A1">
      <w:pPr>
        <w:numPr>
          <w:ilvl w:val="0"/>
          <w:numId w:val="5"/>
        </w:numPr>
        <w:tabs>
          <w:tab w:val="left" w:pos="0"/>
          <w:tab w:val="left" w:pos="1134"/>
          <w:tab w:val="left" w:pos="117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F800A1">
        <w:rPr>
          <w:rFonts w:ascii="Times New Roman" w:eastAsia="Calibri" w:hAnsi="Times New Roman"/>
          <w:sz w:val="28"/>
          <w:szCs w:val="28"/>
          <w:lang w:val="en-US"/>
        </w:rPr>
        <w:t>Oster Sharon M. Modern competitive analysis. 3</w:t>
      </w:r>
      <w:r w:rsidRPr="00F800A1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rd</w:t>
      </w:r>
      <w:r w:rsidRPr="00F800A1">
        <w:rPr>
          <w:rFonts w:ascii="Times New Roman" w:eastAsia="Calibri" w:hAnsi="Times New Roman"/>
          <w:sz w:val="28"/>
          <w:szCs w:val="28"/>
          <w:lang w:val="en-US"/>
        </w:rPr>
        <w:t xml:space="preserve"> ed. Oxford, 1999. 434 p.</w:t>
      </w:r>
    </w:p>
    <w:p w14:paraId="743756C7" w14:textId="77777777" w:rsidR="00F800A1" w:rsidRPr="00F800A1" w:rsidRDefault="00F800A1" w:rsidP="00F800A1">
      <w:pPr>
        <w:numPr>
          <w:ilvl w:val="0"/>
          <w:numId w:val="5"/>
        </w:numPr>
        <w:tabs>
          <w:tab w:val="left" w:pos="0"/>
          <w:tab w:val="left" w:pos="1134"/>
          <w:tab w:val="left" w:pos="117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F800A1">
        <w:rPr>
          <w:rFonts w:ascii="Times New Roman" w:eastAsia="Calibri" w:hAnsi="Times New Roman"/>
          <w:sz w:val="28"/>
          <w:szCs w:val="28"/>
          <w:lang w:val="en-US"/>
        </w:rPr>
        <w:t xml:space="preserve">Shish A., </w:t>
      </w:r>
      <w:proofErr w:type="spellStart"/>
      <w:r w:rsidRPr="00F800A1">
        <w:rPr>
          <w:rFonts w:ascii="Times New Roman" w:eastAsia="Calibri" w:hAnsi="Times New Roman"/>
          <w:sz w:val="28"/>
          <w:szCs w:val="28"/>
          <w:lang w:val="en-US"/>
        </w:rPr>
        <w:t>Slobodyanik</w:t>
      </w:r>
      <w:proofErr w:type="spellEnd"/>
      <w:r w:rsidRPr="00F800A1">
        <w:rPr>
          <w:rFonts w:ascii="Times New Roman" w:eastAsia="Calibri" w:hAnsi="Times New Roman"/>
          <w:sz w:val="28"/>
          <w:szCs w:val="28"/>
          <w:lang w:val="en-US"/>
        </w:rPr>
        <w:t xml:space="preserve"> G., </w:t>
      </w:r>
      <w:proofErr w:type="spellStart"/>
      <w:r w:rsidRPr="00F800A1">
        <w:rPr>
          <w:rFonts w:ascii="Times New Roman" w:eastAsia="Calibri" w:hAnsi="Times New Roman"/>
          <w:sz w:val="28"/>
          <w:szCs w:val="28"/>
          <w:lang w:val="en-US"/>
        </w:rPr>
        <w:t>Voitsekhіvskyi</w:t>
      </w:r>
      <w:proofErr w:type="spellEnd"/>
      <w:r w:rsidRPr="00F800A1">
        <w:rPr>
          <w:rFonts w:ascii="Times New Roman" w:eastAsia="Calibri" w:hAnsi="Times New Roman"/>
          <w:sz w:val="28"/>
          <w:szCs w:val="28"/>
          <w:lang w:val="en-US"/>
        </w:rPr>
        <w:t xml:space="preserve"> V., </w:t>
      </w:r>
      <w:proofErr w:type="spellStart"/>
      <w:r w:rsidRPr="00F800A1">
        <w:rPr>
          <w:rFonts w:ascii="Times New Roman" w:eastAsia="Calibri" w:hAnsi="Times New Roman"/>
          <w:sz w:val="28"/>
          <w:szCs w:val="28"/>
          <w:lang w:val="en-US"/>
        </w:rPr>
        <w:t>Maister</w:t>
      </w:r>
      <w:proofErr w:type="spellEnd"/>
      <w:r w:rsidRPr="00F800A1">
        <w:rPr>
          <w:rFonts w:ascii="Times New Roman" w:eastAsia="Calibri" w:hAnsi="Times New Roman"/>
          <w:sz w:val="28"/>
          <w:szCs w:val="28"/>
          <w:lang w:val="en-US"/>
        </w:rPr>
        <w:t xml:space="preserve"> A. (stud) et. al. </w:t>
      </w:r>
      <w:proofErr w:type="spellStart"/>
      <w:r w:rsidRPr="00F800A1">
        <w:rPr>
          <w:rFonts w:ascii="Times New Roman" w:eastAsia="Calibri" w:hAnsi="Times New Roman"/>
          <w:sz w:val="28"/>
          <w:szCs w:val="28"/>
          <w:lang w:val="en-US"/>
        </w:rPr>
        <w:t>Prospectivity</w:t>
      </w:r>
      <w:proofErr w:type="spellEnd"/>
      <w:r w:rsidRPr="00F800A1">
        <w:rPr>
          <w:rFonts w:ascii="Times New Roman" w:eastAsia="Calibri" w:hAnsi="Times New Roman"/>
          <w:sz w:val="28"/>
          <w:szCs w:val="28"/>
          <w:lang w:val="en-US"/>
        </w:rPr>
        <w:t xml:space="preserve"> of application of modern growth of regulatory substances for the purpose of increasing the commodity and profitability of </w:t>
      </w:r>
      <w:proofErr w:type="spellStart"/>
      <w:r w:rsidRPr="00F800A1">
        <w:rPr>
          <w:rFonts w:ascii="Times New Roman" w:eastAsia="Calibri" w:hAnsi="Times New Roman"/>
          <w:sz w:val="28"/>
          <w:szCs w:val="28"/>
          <w:lang w:val="en-US"/>
        </w:rPr>
        <w:t>batun</w:t>
      </w:r>
      <w:proofErr w:type="spellEnd"/>
      <w:r w:rsidRPr="00F800A1">
        <w:rPr>
          <w:rFonts w:ascii="Times New Roman" w:eastAsia="Calibri" w:hAnsi="Times New Roman"/>
          <w:sz w:val="28"/>
          <w:szCs w:val="28"/>
          <w:lang w:val="en-US"/>
        </w:rPr>
        <w:t xml:space="preserve"> onions. International Scientific </w:t>
      </w:r>
      <w:r w:rsidRPr="00F800A1">
        <w:rPr>
          <w:rFonts w:ascii="Times New Roman" w:eastAsia="Calibri" w:hAnsi="Times New Roman"/>
          <w:sz w:val="28"/>
          <w:szCs w:val="28"/>
          <w:lang w:val="en-US"/>
        </w:rPr>
        <w:lastRenderedPageBreak/>
        <w:t>Periodical Journal "Modern Technology and Innovative Technologies. Germany, Karlsruhe. 2022. 20(3): 109-112.</w:t>
      </w:r>
    </w:p>
    <w:p w14:paraId="0A08FD64" w14:textId="77777777" w:rsidR="00F800A1" w:rsidRPr="00F800A1" w:rsidRDefault="00F800A1" w:rsidP="00F800A1">
      <w:pPr>
        <w:numPr>
          <w:ilvl w:val="0"/>
          <w:numId w:val="5"/>
        </w:numPr>
        <w:tabs>
          <w:tab w:val="left" w:pos="0"/>
          <w:tab w:val="left" w:pos="1134"/>
          <w:tab w:val="left" w:pos="117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F800A1">
        <w:rPr>
          <w:rFonts w:ascii="Times New Roman" w:eastAsia="Calibri" w:hAnsi="Times New Roman"/>
          <w:sz w:val="28"/>
          <w:szCs w:val="28"/>
          <w:lang w:val="en-US"/>
        </w:rPr>
        <w:t xml:space="preserve">Shish A., </w:t>
      </w:r>
      <w:proofErr w:type="spellStart"/>
      <w:r w:rsidRPr="00F800A1">
        <w:rPr>
          <w:rFonts w:ascii="Times New Roman" w:eastAsia="Calibri" w:hAnsi="Times New Roman"/>
          <w:sz w:val="28"/>
          <w:szCs w:val="28"/>
          <w:lang w:val="en-US"/>
        </w:rPr>
        <w:t>Voitsekhіvskyi</w:t>
      </w:r>
      <w:proofErr w:type="spellEnd"/>
      <w:r w:rsidRPr="00F800A1">
        <w:rPr>
          <w:rFonts w:ascii="Times New Roman" w:eastAsia="Calibri" w:hAnsi="Times New Roman"/>
          <w:sz w:val="28"/>
          <w:szCs w:val="28"/>
          <w:lang w:val="en-US"/>
        </w:rPr>
        <w:t xml:space="preserve"> V. et.al. Rating and economic assessment of late apples. International Scientific Periodical Journal "</w:t>
      </w:r>
      <w:proofErr w:type="spellStart"/>
      <w:r w:rsidRPr="00F800A1">
        <w:rPr>
          <w:rFonts w:ascii="Times New Roman" w:eastAsia="Calibri" w:hAnsi="Times New Roman"/>
          <w:sz w:val="28"/>
          <w:szCs w:val="28"/>
          <w:lang w:val="en-US"/>
        </w:rPr>
        <w:t>SWorldJournal</w:t>
      </w:r>
      <w:proofErr w:type="spellEnd"/>
      <w:r w:rsidRPr="00F800A1">
        <w:rPr>
          <w:rFonts w:ascii="Times New Roman" w:eastAsia="Calibri" w:hAnsi="Times New Roman"/>
          <w:sz w:val="28"/>
          <w:szCs w:val="28"/>
          <w:lang w:val="en-US"/>
        </w:rPr>
        <w:t xml:space="preserve">". </w:t>
      </w:r>
      <w:proofErr w:type="spellStart"/>
      <w:r w:rsidRPr="00F800A1">
        <w:rPr>
          <w:rFonts w:ascii="Times New Roman" w:eastAsia="Calibri" w:hAnsi="Times New Roman"/>
          <w:sz w:val="28"/>
          <w:szCs w:val="28"/>
          <w:lang w:val="en-US"/>
        </w:rPr>
        <w:t>Bolgary</w:t>
      </w:r>
      <w:proofErr w:type="spellEnd"/>
      <w:r w:rsidRPr="00F800A1">
        <w:rPr>
          <w:rFonts w:ascii="Times New Roman" w:eastAsia="Calibri" w:hAnsi="Times New Roman"/>
          <w:sz w:val="28"/>
          <w:szCs w:val="28"/>
          <w:lang w:val="en-US"/>
        </w:rPr>
        <w:t>. 2022. Vol. 12. Part.1 P. 11-15.</w:t>
      </w:r>
    </w:p>
    <w:p w14:paraId="15EDAACA" w14:textId="77777777" w:rsidR="00F800A1" w:rsidRPr="00F800A1" w:rsidRDefault="00F800A1" w:rsidP="00F800A1">
      <w:pPr>
        <w:numPr>
          <w:ilvl w:val="0"/>
          <w:numId w:val="5"/>
        </w:numPr>
        <w:tabs>
          <w:tab w:val="left" w:pos="0"/>
          <w:tab w:val="left" w:pos="1134"/>
          <w:tab w:val="left" w:pos="117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F800A1">
        <w:rPr>
          <w:rFonts w:ascii="Times New Roman" w:eastAsia="Calibri" w:hAnsi="Times New Roman"/>
          <w:sz w:val="28"/>
          <w:szCs w:val="28"/>
          <w:lang w:val="en-US"/>
        </w:rPr>
        <w:t xml:space="preserve">Shish A., </w:t>
      </w:r>
      <w:proofErr w:type="spellStart"/>
      <w:r w:rsidRPr="00F800A1">
        <w:rPr>
          <w:rFonts w:ascii="Times New Roman" w:eastAsia="Calibri" w:hAnsi="Times New Roman"/>
          <w:sz w:val="28"/>
          <w:szCs w:val="28"/>
          <w:lang w:val="en-US"/>
        </w:rPr>
        <w:t>Voitsekhіvskyi</w:t>
      </w:r>
      <w:proofErr w:type="spellEnd"/>
      <w:r w:rsidRPr="00F800A1">
        <w:rPr>
          <w:rFonts w:ascii="Times New Roman" w:eastAsia="Calibri" w:hAnsi="Times New Roman"/>
          <w:sz w:val="28"/>
          <w:szCs w:val="28"/>
          <w:lang w:val="en-US"/>
        </w:rPr>
        <w:t xml:space="preserve"> V., </w:t>
      </w:r>
      <w:proofErr w:type="spellStart"/>
      <w:r w:rsidRPr="00F800A1">
        <w:rPr>
          <w:rFonts w:ascii="Times New Roman" w:eastAsia="Calibri" w:hAnsi="Times New Roman"/>
          <w:sz w:val="28"/>
          <w:szCs w:val="28"/>
          <w:lang w:val="en-US"/>
        </w:rPr>
        <w:t>Kodola</w:t>
      </w:r>
      <w:proofErr w:type="spellEnd"/>
      <w:r w:rsidRPr="00F800A1">
        <w:rPr>
          <w:rFonts w:ascii="Times New Roman" w:eastAsia="Calibri" w:hAnsi="Times New Roman"/>
          <w:sz w:val="28"/>
          <w:szCs w:val="28"/>
          <w:lang w:val="en-US"/>
        </w:rPr>
        <w:t xml:space="preserve"> R. et. al.  Production and economic evaluation of late potato varieties. International Scientific Periodical Journal "Modern Technology and Innovative Technologies". Karlsruhe, Germany. 2021.  Issue №18.Part 1. Р. 52-56.</w:t>
      </w:r>
    </w:p>
    <w:p w14:paraId="59BDC978" w14:textId="77777777" w:rsidR="00F800A1" w:rsidRPr="00F800A1" w:rsidRDefault="00F800A1" w:rsidP="00F800A1">
      <w:pPr>
        <w:numPr>
          <w:ilvl w:val="0"/>
          <w:numId w:val="5"/>
        </w:numPr>
        <w:tabs>
          <w:tab w:val="left" w:pos="0"/>
          <w:tab w:val="left" w:pos="1134"/>
          <w:tab w:val="left" w:pos="117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val="en-US"/>
        </w:rPr>
      </w:pPr>
      <w:proofErr w:type="spellStart"/>
      <w:r w:rsidRPr="00F800A1">
        <w:rPr>
          <w:rFonts w:ascii="Times New Roman" w:eastAsia="Calibri" w:hAnsi="Times New Roman"/>
          <w:sz w:val="28"/>
          <w:szCs w:val="28"/>
          <w:lang w:val="en-US"/>
        </w:rPr>
        <w:t>Shysh</w:t>
      </w:r>
      <w:proofErr w:type="spellEnd"/>
      <w:r w:rsidRPr="00F800A1">
        <w:rPr>
          <w:rFonts w:ascii="Times New Roman" w:eastAsia="Calibri" w:hAnsi="Times New Roman"/>
          <w:sz w:val="28"/>
          <w:szCs w:val="28"/>
          <w:lang w:val="en-US"/>
        </w:rPr>
        <w:t xml:space="preserve"> A., </w:t>
      </w:r>
      <w:proofErr w:type="spellStart"/>
      <w:r w:rsidRPr="00F800A1">
        <w:rPr>
          <w:rFonts w:ascii="Times New Roman" w:eastAsia="Calibri" w:hAnsi="Times New Roman"/>
          <w:sz w:val="28"/>
          <w:szCs w:val="28"/>
          <w:lang w:val="en-US"/>
        </w:rPr>
        <w:t>Denisyuk</w:t>
      </w:r>
      <w:proofErr w:type="spellEnd"/>
      <w:r w:rsidRPr="00F800A1">
        <w:rPr>
          <w:rFonts w:ascii="Times New Roman" w:eastAsia="Calibri" w:hAnsi="Times New Roman"/>
          <w:sz w:val="28"/>
          <w:szCs w:val="28"/>
          <w:lang w:val="en-US"/>
        </w:rPr>
        <w:t xml:space="preserve"> V. (</w:t>
      </w:r>
      <w:proofErr w:type="spellStart"/>
      <w:r w:rsidRPr="00F800A1">
        <w:rPr>
          <w:rFonts w:ascii="Times New Roman" w:eastAsia="Calibri" w:hAnsi="Times New Roman"/>
          <w:sz w:val="28"/>
          <w:szCs w:val="28"/>
          <w:lang w:val="en-US"/>
        </w:rPr>
        <w:t>Студ</w:t>
      </w:r>
      <w:proofErr w:type="spellEnd"/>
      <w:r w:rsidRPr="00F800A1">
        <w:rPr>
          <w:rFonts w:ascii="Times New Roman" w:eastAsia="Calibri" w:hAnsi="Times New Roman"/>
          <w:sz w:val="28"/>
          <w:szCs w:val="28"/>
          <w:lang w:val="en-US"/>
        </w:rPr>
        <w:t xml:space="preserve">), </w:t>
      </w:r>
      <w:proofErr w:type="spellStart"/>
      <w:r w:rsidRPr="00F800A1">
        <w:rPr>
          <w:rFonts w:ascii="Times New Roman" w:eastAsia="Calibri" w:hAnsi="Times New Roman"/>
          <w:sz w:val="28"/>
          <w:szCs w:val="28"/>
          <w:lang w:val="en-US"/>
        </w:rPr>
        <w:t>Muliarchuk</w:t>
      </w:r>
      <w:proofErr w:type="spellEnd"/>
      <w:r w:rsidRPr="00F800A1">
        <w:rPr>
          <w:rFonts w:ascii="Times New Roman" w:eastAsia="Calibri" w:hAnsi="Times New Roman"/>
          <w:sz w:val="28"/>
          <w:szCs w:val="28"/>
          <w:lang w:val="en-US"/>
        </w:rPr>
        <w:t xml:space="preserve"> O., et. al. </w:t>
      </w:r>
      <w:proofErr w:type="spellStart"/>
      <w:r w:rsidRPr="00F800A1">
        <w:rPr>
          <w:rFonts w:ascii="Times New Roman" w:eastAsia="Calibri" w:hAnsi="Times New Roman"/>
          <w:sz w:val="28"/>
          <w:szCs w:val="28"/>
          <w:lang w:val="en-US"/>
        </w:rPr>
        <w:t>Matviienko</w:t>
      </w:r>
      <w:proofErr w:type="spellEnd"/>
      <w:r w:rsidRPr="00F800A1">
        <w:rPr>
          <w:rFonts w:ascii="Times New Roman" w:eastAsia="Calibri" w:hAnsi="Times New Roman"/>
          <w:sz w:val="28"/>
          <w:szCs w:val="28"/>
          <w:lang w:val="en-US"/>
        </w:rPr>
        <w:t xml:space="preserve"> A. Productivity and economic efficiency of cultivation corn for grain under the conditions of а group of companies «LNZ GROUP».  International Scientific Periodical Journal "Modern Technology and Innovative Technologies. Germany, Karlsruhe. 2022. 23(2): 57-60.</w:t>
      </w:r>
    </w:p>
    <w:p w14:paraId="60E6E260" w14:textId="77777777" w:rsidR="00F800A1" w:rsidRPr="00F800A1" w:rsidRDefault="00F800A1" w:rsidP="00F800A1">
      <w:pPr>
        <w:numPr>
          <w:ilvl w:val="0"/>
          <w:numId w:val="5"/>
        </w:numPr>
        <w:tabs>
          <w:tab w:val="left" w:pos="0"/>
          <w:tab w:val="left" w:pos="1134"/>
          <w:tab w:val="left" w:pos="117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F800A1">
        <w:rPr>
          <w:rFonts w:ascii="Times New Roman" w:eastAsia="Calibri" w:hAnsi="Times New Roman"/>
          <w:sz w:val="28"/>
          <w:szCs w:val="28"/>
          <w:lang w:val="en-US"/>
        </w:rPr>
        <w:t>Shysh</w:t>
      </w:r>
      <w:proofErr w:type="spellEnd"/>
      <w:r w:rsidRPr="00F800A1">
        <w:rPr>
          <w:rFonts w:ascii="Times New Roman" w:eastAsia="Calibri" w:hAnsi="Times New Roman"/>
          <w:sz w:val="28"/>
          <w:szCs w:val="28"/>
          <w:lang w:val="en-US"/>
        </w:rPr>
        <w:t xml:space="preserve"> A., </w:t>
      </w:r>
      <w:proofErr w:type="spellStart"/>
      <w:r w:rsidRPr="00F800A1">
        <w:rPr>
          <w:rFonts w:ascii="Times New Roman" w:hAnsi="Times New Roman"/>
          <w:color w:val="000000"/>
          <w:sz w:val="28"/>
          <w:szCs w:val="28"/>
          <w:lang w:val="en-US"/>
        </w:rPr>
        <w:t>Shchyrba</w:t>
      </w:r>
      <w:proofErr w:type="spellEnd"/>
      <w:r w:rsidRPr="00F800A1">
        <w:rPr>
          <w:rFonts w:ascii="Times New Roman" w:hAnsi="Times New Roman"/>
          <w:color w:val="000000"/>
          <w:sz w:val="28"/>
          <w:szCs w:val="28"/>
          <w:lang w:val="en-US"/>
        </w:rPr>
        <w:t xml:space="preserve"> I., </w:t>
      </w:r>
      <w:proofErr w:type="spellStart"/>
      <w:r w:rsidRPr="00F800A1">
        <w:rPr>
          <w:rFonts w:ascii="Times New Roman" w:hAnsi="Times New Roman"/>
          <w:color w:val="000000"/>
          <w:sz w:val="28"/>
          <w:szCs w:val="28"/>
          <w:lang w:val="en-US"/>
        </w:rPr>
        <w:t>Ivanova</w:t>
      </w:r>
      <w:proofErr w:type="spellEnd"/>
      <w:r w:rsidRPr="00F800A1">
        <w:rPr>
          <w:rFonts w:ascii="Times New Roman" w:hAnsi="Times New Roman"/>
          <w:color w:val="000000"/>
          <w:sz w:val="28"/>
          <w:szCs w:val="28"/>
          <w:lang w:val="en-US"/>
        </w:rPr>
        <w:t xml:space="preserve"> N., </w:t>
      </w:r>
      <w:proofErr w:type="spellStart"/>
      <w:r w:rsidRPr="00F800A1">
        <w:rPr>
          <w:rFonts w:ascii="Times New Roman" w:hAnsi="Times New Roman"/>
          <w:color w:val="000000"/>
          <w:sz w:val="28"/>
          <w:szCs w:val="28"/>
          <w:lang w:val="en-US"/>
        </w:rPr>
        <w:t>Larikova</w:t>
      </w:r>
      <w:proofErr w:type="spellEnd"/>
      <w:r w:rsidRPr="00F800A1">
        <w:rPr>
          <w:rFonts w:ascii="Times New Roman" w:hAnsi="Times New Roman"/>
          <w:color w:val="000000"/>
          <w:sz w:val="28"/>
          <w:szCs w:val="28"/>
          <w:lang w:val="en-US"/>
        </w:rPr>
        <w:t xml:space="preserve"> T., </w:t>
      </w:r>
      <w:proofErr w:type="spellStart"/>
      <w:r w:rsidRPr="00F800A1">
        <w:rPr>
          <w:rFonts w:ascii="Times New Roman" w:hAnsi="Times New Roman"/>
          <w:color w:val="000000"/>
          <w:sz w:val="28"/>
          <w:szCs w:val="28"/>
          <w:lang w:val="en-US"/>
        </w:rPr>
        <w:t>Mykhailovyna</w:t>
      </w:r>
      <w:proofErr w:type="spellEnd"/>
      <w:r w:rsidRPr="00F800A1">
        <w:rPr>
          <w:rFonts w:ascii="Times New Roman" w:hAnsi="Times New Roman"/>
          <w:color w:val="000000"/>
          <w:sz w:val="28"/>
          <w:szCs w:val="28"/>
          <w:lang w:val="en-US"/>
        </w:rPr>
        <w:t xml:space="preserve"> S. Analysis of the Risks of using </w:t>
      </w:r>
      <w:proofErr w:type="spellStart"/>
      <w:r w:rsidRPr="00F800A1">
        <w:rPr>
          <w:rFonts w:ascii="Times New Roman" w:hAnsi="Times New Roman"/>
          <w:color w:val="000000"/>
          <w:sz w:val="28"/>
          <w:szCs w:val="28"/>
          <w:lang w:val="en-US"/>
        </w:rPr>
        <w:t>Blockchain</w:t>
      </w:r>
      <w:proofErr w:type="spellEnd"/>
      <w:r w:rsidRPr="00F800A1">
        <w:rPr>
          <w:rFonts w:ascii="Times New Roman" w:hAnsi="Times New Roman"/>
          <w:color w:val="000000"/>
          <w:sz w:val="28"/>
          <w:szCs w:val="28"/>
          <w:lang w:val="en-US"/>
        </w:rPr>
        <w:t xml:space="preserve"> Technology in Accounting and Auditing. </w:t>
      </w:r>
      <w:r w:rsidRPr="00F800A1">
        <w:rPr>
          <w:rFonts w:ascii="Times New Roman" w:hAnsi="Times New Roman"/>
          <w:i/>
          <w:color w:val="000000"/>
          <w:sz w:val="28"/>
          <w:szCs w:val="28"/>
          <w:lang w:val="en-US"/>
        </w:rPr>
        <w:t>Pacific Business Review International</w:t>
      </w:r>
      <w:r w:rsidRPr="00F800A1">
        <w:rPr>
          <w:rFonts w:ascii="Times New Roman" w:hAnsi="Times New Roman"/>
          <w:color w:val="000000"/>
          <w:sz w:val="28"/>
          <w:szCs w:val="28"/>
          <w:lang w:val="en-US"/>
        </w:rPr>
        <w:t xml:space="preserve">. 2023. Vol. 16. Issue 2. P. 116-125. URL: </w:t>
      </w:r>
      <w:r w:rsidRPr="00F800A1">
        <w:rPr>
          <w:rFonts w:ascii="Times New Roman" w:eastAsia="Calibri" w:hAnsi="Times New Roman"/>
          <w:color w:val="0563C1" w:themeColor="hyperlink"/>
          <w:sz w:val="28"/>
          <w:szCs w:val="28"/>
          <w:u w:val="single"/>
        </w:rPr>
        <w:t>http://www.pbr.co.in/2023/2023_month/August/12.pdf</w:t>
      </w:r>
    </w:p>
    <w:p w14:paraId="1487584A" w14:textId="77777777" w:rsidR="00F800A1" w:rsidRPr="00F800A1" w:rsidRDefault="00F800A1" w:rsidP="00F800A1">
      <w:pPr>
        <w:numPr>
          <w:ilvl w:val="0"/>
          <w:numId w:val="5"/>
        </w:numPr>
        <w:tabs>
          <w:tab w:val="left" w:pos="0"/>
          <w:tab w:val="left" w:pos="1134"/>
          <w:tab w:val="left" w:pos="117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en-US"/>
        </w:rPr>
      </w:pPr>
      <w:r w:rsidRPr="00F800A1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Strategic </w:t>
      </w:r>
      <w:proofErr w:type="gramStart"/>
      <w:r w:rsidRPr="00F800A1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management :</w:t>
      </w:r>
      <w:proofErr w:type="gramEnd"/>
      <w:r w:rsidRPr="00F800A1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global trends and national peculiarities: </w:t>
      </w:r>
      <w:proofErr w:type="spellStart"/>
      <w:r w:rsidRPr="00F800A1">
        <w:rPr>
          <w:rFonts w:ascii="Times New Roman" w:hAnsi="Times New Roman"/>
          <w:color w:val="000000" w:themeColor="text1"/>
          <w:sz w:val="28"/>
          <w:szCs w:val="28"/>
          <w:lang w:val="en-US"/>
        </w:rPr>
        <w:t>monogr</w:t>
      </w:r>
      <w:proofErr w:type="spellEnd"/>
      <w:r w:rsidRPr="00F800A1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. / ed. by A. </w:t>
      </w:r>
      <w:proofErr w:type="spellStart"/>
      <w:r w:rsidRPr="00F800A1">
        <w:rPr>
          <w:rFonts w:ascii="Times New Roman" w:hAnsi="Times New Roman"/>
          <w:color w:val="000000" w:themeColor="text1"/>
          <w:sz w:val="28"/>
          <w:szCs w:val="28"/>
          <w:lang w:val="en-US"/>
        </w:rPr>
        <w:t>Pawlik</w:t>
      </w:r>
      <w:proofErr w:type="spellEnd"/>
      <w:r w:rsidRPr="00F800A1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K. </w:t>
      </w:r>
      <w:proofErr w:type="spellStart"/>
      <w:proofErr w:type="gramStart"/>
      <w:r w:rsidRPr="00F800A1">
        <w:rPr>
          <w:rFonts w:ascii="Times New Roman" w:hAnsi="Times New Roman"/>
          <w:color w:val="000000" w:themeColor="text1"/>
          <w:sz w:val="28"/>
          <w:szCs w:val="28"/>
          <w:lang w:val="en-US"/>
        </w:rPr>
        <w:t>Shaposhnykov</w:t>
      </w:r>
      <w:proofErr w:type="spellEnd"/>
      <w:r w:rsidRPr="00F800A1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;</w:t>
      </w:r>
      <w:proofErr w:type="gramEnd"/>
      <w:r w:rsidRPr="00F800A1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State </w:t>
      </w:r>
      <w:proofErr w:type="spellStart"/>
      <w:r w:rsidRPr="00F800A1">
        <w:rPr>
          <w:rFonts w:ascii="Times New Roman" w:hAnsi="Times New Roman"/>
          <w:color w:val="000000" w:themeColor="text1"/>
          <w:sz w:val="28"/>
          <w:szCs w:val="28"/>
          <w:lang w:val="en-US"/>
        </w:rPr>
        <w:t>univ.</w:t>
      </w:r>
      <w:proofErr w:type="spellEnd"/>
      <w:r w:rsidRPr="00F800A1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of Jan </w:t>
      </w:r>
      <w:proofErr w:type="spellStart"/>
      <w:r w:rsidRPr="00F800A1">
        <w:rPr>
          <w:rFonts w:ascii="Times New Roman" w:hAnsi="Times New Roman"/>
          <w:color w:val="000000" w:themeColor="text1"/>
          <w:sz w:val="28"/>
          <w:szCs w:val="28"/>
          <w:lang w:val="en-US"/>
        </w:rPr>
        <w:t>Kochanowski</w:t>
      </w:r>
      <w:proofErr w:type="spellEnd"/>
      <w:r w:rsidRPr="00F800A1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Dep. of entrepreneurship and innovation. - </w:t>
      </w:r>
      <w:proofErr w:type="gramStart"/>
      <w:r w:rsidRPr="00F800A1">
        <w:rPr>
          <w:rFonts w:ascii="Times New Roman" w:hAnsi="Times New Roman"/>
          <w:color w:val="000000" w:themeColor="text1"/>
          <w:sz w:val="28"/>
          <w:szCs w:val="28"/>
          <w:lang w:val="en-US"/>
        </w:rPr>
        <w:t>Kielce :</w:t>
      </w:r>
      <w:proofErr w:type="gramEnd"/>
      <w:r w:rsidRPr="00F800A1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800A1">
        <w:rPr>
          <w:rFonts w:ascii="Times New Roman" w:hAnsi="Times New Roman"/>
          <w:color w:val="000000" w:themeColor="text1"/>
          <w:sz w:val="28"/>
          <w:szCs w:val="28"/>
          <w:lang w:val="en-US"/>
        </w:rPr>
        <w:t>Baltija</w:t>
      </w:r>
      <w:proofErr w:type="spellEnd"/>
      <w:r w:rsidRPr="00F800A1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publ., 2019. - VI, 704 p.</w:t>
      </w:r>
    </w:p>
    <w:p w14:paraId="2752D970" w14:textId="77777777" w:rsidR="00F800A1" w:rsidRPr="00F800A1" w:rsidRDefault="00F800A1" w:rsidP="00F800A1">
      <w:pPr>
        <w:keepNext/>
        <w:tabs>
          <w:tab w:val="left" w:pos="1134"/>
        </w:tabs>
        <w:spacing w:before="240" w:after="0"/>
        <w:ind w:firstLine="709"/>
        <w:outlineLvl w:val="0"/>
        <w:rPr>
          <w:rFonts w:ascii="Times New Roman" w:hAnsi="Times New Roman"/>
          <w:sz w:val="28"/>
          <w:szCs w:val="28"/>
        </w:rPr>
      </w:pPr>
      <w:r w:rsidRPr="00F800A1">
        <w:rPr>
          <w:rFonts w:ascii="Times New Roman" w:hAnsi="Times New Roman"/>
          <w:sz w:val="28"/>
          <w:szCs w:val="28"/>
        </w:rPr>
        <w:t>Інформаційні ресурси</w:t>
      </w:r>
    </w:p>
    <w:p w14:paraId="306C6D43" w14:textId="77777777" w:rsidR="00F800A1" w:rsidRPr="00F800A1" w:rsidRDefault="00F800A1" w:rsidP="00F800A1">
      <w:pPr>
        <w:numPr>
          <w:ilvl w:val="0"/>
          <w:numId w:val="4"/>
        </w:num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800A1">
        <w:rPr>
          <w:rFonts w:ascii="Times New Roman" w:hAnsi="Times New Roman"/>
          <w:sz w:val="28"/>
          <w:szCs w:val="28"/>
        </w:rPr>
        <w:t xml:space="preserve">Верховна Рада України. </w:t>
      </w:r>
      <w:r w:rsidRPr="00F800A1">
        <w:rPr>
          <w:rFonts w:ascii="Times New Roman" w:hAnsi="Times New Roman"/>
          <w:sz w:val="28"/>
          <w:szCs w:val="28"/>
          <w:lang w:val="en-US"/>
        </w:rPr>
        <w:t>URL</w:t>
      </w:r>
      <w:r w:rsidRPr="00F800A1">
        <w:rPr>
          <w:rFonts w:ascii="Times New Roman" w:hAnsi="Times New Roman"/>
          <w:sz w:val="28"/>
          <w:szCs w:val="28"/>
        </w:rPr>
        <w:t xml:space="preserve">: </w:t>
      </w:r>
      <w:hyperlink r:id="rId18" w:history="1">
        <w:r w:rsidRPr="00F800A1">
          <w:rPr>
            <w:rFonts w:ascii="Times New Roman" w:hAnsi="Times New Roman"/>
            <w:color w:val="0563C1" w:themeColor="hyperlink"/>
            <w:sz w:val="28"/>
            <w:szCs w:val="28"/>
            <w:u w:val="single"/>
          </w:rPr>
          <w:t>http://zakon.rada.gov.ua/</w:t>
        </w:r>
      </w:hyperlink>
      <w:r w:rsidRPr="00F800A1">
        <w:rPr>
          <w:rFonts w:ascii="Times New Roman" w:hAnsi="Times New Roman"/>
          <w:sz w:val="28"/>
          <w:szCs w:val="28"/>
        </w:rPr>
        <w:t>.</w:t>
      </w:r>
    </w:p>
    <w:p w14:paraId="4AA8796F" w14:textId="77777777" w:rsidR="00F800A1" w:rsidRPr="00F800A1" w:rsidRDefault="00F800A1" w:rsidP="00F800A1">
      <w:pPr>
        <w:numPr>
          <w:ilvl w:val="0"/>
          <w:numId w:val="4"/>
        </w:num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800A1">
        <w:rPr>
          <w:rFonts w:ascii="Times New Roman" w:hAnsi="Times New Roman"/>
          <w:sz w:val="28"/>
          <w:szCs w:val="28"/>
        </w:rPr>
        <w:t xml:space="preserve">Міністерство фінансів України. </w:t>
      </w:r>
      <w:r w:rsidRPr="00F800A1">
        <w:rPr>
          <w:rFonts w:ascii="Times New Roman" w:hAnsi="Times New Roman"/>
          <w:sz w:val="28"/>
          <w:szCs w:val="28"/>
          <w:lang w:val="en-US"/>
        </w:rPr>
        <w:t>URL</w:t>
      </w:r>
      <w:r w:rsidRPr="00F800A1">
        <w:rPr>
          <w:rFonts w:ascii="Times New Roman" w:hAnsi="Times New Roman"/>
          <w:sz w:val="28"/>
          <w:szCs w:val="28"/>
        </w:rPr>
        <w:t xml:space="preserve">: </w:t>
      </w:r>
      <w:hyperlink r:id="rId19" w:history="1">
        <w:r w:rsidRPr="00F800A1">
          <w:rPr>
            <w:rFonts w:ascii="Times New Roman" w:hAnsi="Times New Roman"/>
            <w:color w:val="0563C1" w:themeColor="hyperlink"/>
            <w:sz w:val="28"/>
            <w:szCs w:val="28"/>
            <w:u w:val="single"/>
          </w:rPr>
          <w:t>http://www.minfin.gov.ua</w:t>
        </w:r>
      </w:hyperlink>
      <w:r w:rsidRPr="00F800A1">
        <w:rPr>
          <w:rFonts w:ascii="Times New Roman" w:hAnsi="Times New Roman"/>
          <w:sz w:val="28"/>
          <w:szCs w:val="28"/>
        </w:rPr>
        <w:t>.</w:t>
      </w:r>
    </w:p>
    <w:p w14:paraId="3C4765DA" w14:textId="77777777" w:rsidR="00F800A1" w:rsidRPr="00F800A1" w:rsidRDefault="00F800A1" w:rsidP="00F800A1">
      <w:pPr>
        <w:numPr>
          <w:ilvl w:val="0"/>
          <w:numId w:val="4"/>
        </w:num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800A1">
        <w:rPr>
          <w:rFonts w:ascii="Times New Roman" w:hAnsi="Times New Roman"/>
          <w:snapToGrid w:val="0"/>
          <w:sz w:val="28"/>
          <w:szCs w:val="28"/>
        </w:rPr>
        <w:t xml:space="preserve">Кабінет Міністрів України. </w:t>
      </w:r>
      <w:r w:rsidRPr="00F800A1">
        <w:rPr>
          <w:rFonts w:ascii="Times New Roman" w:hAnsi="Times New Roman"/>
          <w:sz w:val="28"/>
          <w:szCs w:val="28"/>
          <w:lang w:val="en-US"/>
        </w:rPr>
        <w:t>URL</w:t>
      </w:r>
      <w:r w:rsidRPr="00F800A1">
        <w:rPr>
          <w:rFonts w:ascii="Times New Roman" w:hAnsi="Times New Roman"/>
          <w:sz w:val="28"/>
          <w:szCs w:val="28"/>
        </w:rPr>
        <w:t>:</w:t>
      </w:r>
      <w:r w:rsidRPr="00F800A1">
        <w:rPr>
          <w:rFonts w:ascii="Times New Roman" w:hAnsi="Times New Roman"/>
          <w:snapToGrid w:val="0"/>
          <w:sz w:val="28"/>
          <w:szCs w:val="28"/>
        </w:rPr>
        <w:t xml:space="preserve"> </w:t>
      </w:r>
      <w:hyperlink r:id="rId20" w:history="1">
        <w:r w:rsidRPr="00F800A1">
          <w:rPr>
            <w:rFonts w:ascii="Times New Roman" w:hAnsi="Times New Roman"/>
            <w:snapToGrid w:val="0"/>
            <w:color w:val="0563C1" w:themeColor="hyperlink"/>
            <w:sz w:val="28"/>
            <w:szCs w:val="28"/>
            <w:u w:val="single"/>
          </w:rPr>
          <w:t>http://www.kmu.gov.ua/control/</w:t>
        </w:r>
      </w:hyperlink>
      <w:r w:rsidRPr="00F800A1">
        <w:rPr>
          <w:rFonts w:ascii="Times New Roman" w:hAnsi="Times New Roman"/>
          <w:snapToGrid w:val="0"/>
          <w:sz w:val="28"/>
          <w:szCs w:val="28"/>
        </w:rPr>
        <w:t>.</w:t>
      </w:r>
    </w:p>
    <w:p w14:paraId="1A1B1D76" w14:textId="77777777" w:rsidR="00F800A1" w:rsidRPr="00F800A1" w:rsidRDefault="00F800A1" w:rsidP="00F800A1">
      <w:pPr>
        <w:numPr>
          <w:ilvl w:val="0"/>
          <w:numId w:val="4"/>
        </w:num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800A1">
        <w:rPr>
          <w:rFonts w:ascii="Times New Roman" w:hAnsi="Times New Roman"/>
          <w:spacing w:val="-3"/>
          <w:sz w:val="28"/>
          <w:szCs w:val="28"/>
        </w:rPr>
        <w:t>Газета «Все про бухгалтерський облік</w:t>
      </w:r>
      <w:r w:rsidRPr="00F800A1">
        <w:rPr>
          <w:rFonts w:ascii="Times New Roman" w:hAnsi="Times New Roman"/>
          <w:sz w:val="28"/>
          <w:szCs w:val="28"/>
        </w:rPr>
        <w:t xml:space="preserve">». </w:t>
      </w:r>
      <w:r w:rsidRPr="00F800A1">
        <w:rPr>
          <w:rFonts w:ascii="Times New Roman" w:hAnsi="Times New Roman"/>
          <w:sz w:val="28"/>
          <w:szCs w:val="28"/>
          <w:lang w:val="en-US"/>
        </w:rPr>
        <w:t>URL</w:t>
      </w:r>
      <w:r w:rsidRPr="00F800A1">
        <w:rPr>
          <w:rFonts w:ascii="Times New Roman" w:hAnsi="Times New Roman"/>
          <w:sz w:val="28"/>
          <w:szCs w:val="28"/>
        </w:rPr>
        <w:t xml:space="preserve">: </w:t>
      </w:r>
      <w:hyperlink r:id="rId21" w:history="1">
        <w:r w:rsidRPr="00F800A1">
          <w:rPr>
            <w:rFonts w:ascii="Times New Roman" w:hAnsi="Times New Roman"/>
            <w:color w:val="0563C1" w:themeColor="hyperlink"/>
            <w:spacing w:val="-3"/>
            <w:sz w:val="28"/>
            <w:szCs w:val="28"/>
            <w:u w:val="single"/>
          </w:rPr>
          <w:t>http://www.vobu.com.ua</w:t>
        </w:r>
      </w:hyperlink>
      <w:r w:rsidRPr="00F800A1">
        <w:rPr>
          <w:rFonts w:ascii="Times New Roman" w:hAnsi="Times New Roman"/>
          <w:spacing w:val="-3"/>
          <w:sz w:val="28"/>
          <w:szCs w:val="28"/>
          <w:u w:val="single"/>
        </w:rPr>
        <w:t>.</w:t>
      </w:r>
    </w:p>
    <w:p w14:paraId="1D45F35D" w14:textId="77777777" w:rsidR="00F800A1" w:rsidRPr="00F800A1" w:rsidRDefault="00F800A1" w:rsidP="00F800A1">
      <w:pPr>
        <w:numPr>
          <w:ilvl w:val="0"/>
          <w:numId w:val="4"/>
        </w:num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800A1">
        <w:rPr>
          <w:rFonts w:ascii="Times New Roman" w:hAnsi="Times New Roman"/>
          <w:sz w:val="28"/>
          <w:szCs w:val="28"/>
        </w:rPr>
        <w:t xml:space="preserve">Газета «Урядовий кур’єр». </w:t>
      </w:r>
      <w:r w:rsidRPr="00F800A1">
        <w:rPr>
          <w:rFonts w:ascii="Times New Roman" w:hAnsi="Times New Roman"/>
          <w:sz w:val="28"/>
          <w:szCs w:val="28"/>
          <w:lang w:val="en-US"/>
        </w:rPr>
        <w:t>URL</w:t>
      </w:r>
      <w:r w:rsidRPr="00F800A1">
        <w:rPr>
          <w:rFonts w:ascii="Times New Roman" w:hAnsi="Times New Roman"/>
          <w:sz w:val="28"/>
          <w:szCs w:val="28"/>
        </w:rPr>
        <w:t>:</w:t>
      </w:r>
      <w:r w:rsidRPr="00F800A1">
        <w:rPr>
          <w:rFonts w:ascii="Times New Roman" w:hAnsi="Times New Roman"/>
          <w:snapToGrid w:val="0"/>
          <w:sz w:val="28"/>
          <w:szCs w:val="28"/>
        </w:rPr>
        <w:t xml:space="preserve"> </w:t>
      </w:r>
      <w:hyperlink r:id="rId22" w:history="1">
        <w:r w:rsidRPr="00F800A1">
          <w:rPr>
            <w:rFonts w:ascii="Times New Roman" w:hAnsi="Times New Roman"/>
            <w:snapToGrid w:val="0"/>
            <w:color w:val="0563C1" w:themeColor="hyperlink"/>
            <w:sz w:val="28"/>
            <w:szCs w:val="28"/>
            <w:u w:val="single"/>
          </w:rPr>
          <w:t>http://www.ukurier.gov.ua/</w:t>
        </w:r>
      </w:hyperlink>
      <w:r w:rsidRPr="00F800A1">
        <w:rPr>
          <w:rFonts w:ascii="Times New Roman" w:hAnsi="Times New Roman"/>
          <w:snapToGrid w:val="0"/>
          <w:sz w:val="28"/>
          <w:szCs w:val="28"/>
        </w:rPr>
        <w:t>.</w:t>
      </w:r>
    </w:p>
    <w:p w14:paraId="1F95F2CE" w14:textId="77777777" w:rsidR="00F800A1" w:rsidRPr="00F800A1" w:rsidRDefault="00F800A1" w:rsidP="00F800A1">
      <w:pPr>
        <w:numPr>
          <w:ilvl w:val="0"/>
          <w:numId w:val="4"/>
        </w:num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800A1">
        <w:rPr>
          <w:rFonts w:ascii="Times New Roman" w:hAnsi="Times New Roman"/>
          <w:spacing w:val="-4"/>
          <w:sz w:val="28"/>
          <w:szCs w:val="28"/>
        </w:rPr>
        <w:t xml:space="preserve">Журнал </w:t>
      </w:r>
      <w:r w:rsidRPr="00F800A1">
        <w:rPr>
          <w:rFonts w:ascii="Times New Roman" w:hAnsi="Times New Roman"/>
          <w:smallCaps/>
          <w:spacing w:val="-4"/>
          <w:sz w:val="28"/>
          <w:szCs w:val="28"/>
        </w:rPr>
        <w:t>«</w:t>
      </w:r>
      <w:r w:rsidRPr="00F800A1">
        <w:rPr>
          <w:rFonts w:ascii="Times New Roman" w:hAnsi="Times New Roman"/>
          <w:spacing w:val="-4"/>
          <w:sz w:val="28"/>
          <w:szCs w:val="28"/>
        </w:rPr>
        <w:t xml:space="preserve">Вісник податкової служби України». </w:t>
      </w:r>
      <w:r w:rsidRPr="00F800A1">
        <w:rPr>
          <w:rFonts w:ascii="Times New Roman" w:hAnsi="Times New Roman"/>
          <w:sz w:val="28"/>
          <w:szCs w:val="28"/>
          <w:lang w:val="en-US"/>
        </w:rPr>
        <w:t>URL</w:t>
      </w:r>
      <w:r w:rsidRPr="00F800A1">
        <w:rPr>
          <w:rFonts w:ascii="Times New Roman" w:hAnsi="Times New Roman"/>
          <w:sz w:val="28"/>
          <w:szCs w:val="28"/>
        </w:rPr>
        <w:t xml:space="preserve">: </w:t>
      </w:r>
      <w:hyperlink r:id="rId23" w:history="1">
        <w:r w:rsidRPr="00F800A1">
          <w:rPr>
            <w:rFonts w:ascii="Times New Roman" w:hAnsi="Times New Roman"/>
            <w:iCs/>
            <w:color w:val="0563C1" w:themeColor="hyperlink"/>
            <w:sz w:val="28"/>
            <w:szCs w:val="28"/>
            <w:u w:val="single"/>
            <w:lang w:val="en-US"/>
          </w:rPr>
          <w:t>http</w:t>
        </w:r>
        <w:r w:rsidRPr="00F800A1">
          <w:rPr>
            <w:rFonts w:ascii="Times New Roman" w:hAnsi="Times New Roman"/>
            <w:iCs/>
            <w:color w:val="0563C1" w:themeColor="hyperlink"/>
            <w:sz w:val="28"/>
            <w:szCs w:val="28"/>
            <w:u w:val="single"/>
          </w:rPr>
          <w:t>://</w:t>
        </w:r>
        <w:r w:rsidRPr="00F800A1">
          <w:rPr>
            <w:rFonts w:ascii="Times New Roman" w:hAnsi="Times New Roman"/>
            <w:iCs/>
            <w:color w:val="0563C1" w:themeColor="hyperlink"/>
            <w:sz w:val="28"/>
            <w:szCs w:val="28"/>
            <w:u w:val="single"/>
            <w:lang w:val="en-US"/>
          </w:rPr>
          <w:t>www</w:t>
        </w:r>
        <w:r w:rsidRPr="00F800A1">
          <w:rPr>
            <w:rFonts w:ascii="Times New Roman" w:hAnsi="Times New Roman"/>
            <w:iCs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F800A1">
          <w:rPr>
            <w:rFonts w:ascii="Times New Roman" w:hAnsi="Times New Roman"/>
            <w:iCs/>
            <w:color w:val="0563C1" w:themeColor="hyperlink"/>
            <w:sz w:val="28"/>
            <w:szCs w:val="28"/>
            <w:u w:val="single"/>
            <w:lang w:val="en-US"/>
          </w:rPr>
          <w:t>visnuk</w:t>
        </w:r>
        <w:proofErr w:type="spellEnd"/>
        <w:r w:rsidRPr="00F800A1">
          <w:rPr>
            <w:rFonts w:ascii="Times New Roman" w:hAnsi="Times New Roman"/>
            <w:iCs/>
            <w:color w:val="0563C1" w:themeColor="hyperlink"/>
            <w:sz w:val="28"/>
            <w:szCs w:val="28"/>
            <w:u w:val="single"/>
          </w:rPr>
          <w:t>.</w:t>
        </w:r>
        <w:r w:rsidRPr="00F800A1">
          <w:rPr>
            <w:rFonts w:ascii="Times New Roman" w:hAnsi="Times New Roman"/>
            <w:iCs/>
            <w:color w:val="0563C1" w:themeColor="hyperlink"/>
            <w:sz w:val="28"/>
            <w:szCs w:val="28"/>
            <w:u w:val="single"/>
            <w:lang w:val="en-US"/>
          </w:rPr>
          <w:t>com</w:t>
        </w:r>
        <w:r w:rsidRPr="00F800A1">
          <w:rPr>
            <w:rFonts w:ascii="Times New Roman" w:hAnsi="Times New Roman"/>
            <w:iCs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F800A1">
          <w:rPr>
            <w:rFonts w:ascii="Times New Roman" w:hAnsi="Times New Roman"/>
            <w:iCs/>
            <w:color w:val="0563C1" w:themeColor="hyperlink"/>
            <w:sz w:val="28"/>
            <w:szCs w:val="28"/>
            <w:u w:val="single"/>
            <w:lang w:val="en-US"/>
          </w:rPr>
          <w:t>ua</w:t>
        </w:r>
        <w:proofErr w:type="spellEnd"/>
      </w:hyperlink>
      <w:r w:rsidRPr="00F800A1">
        <w:rPr>
          <w:rFonts w:ascii="Times New Roman" w:hAnsi="Times New Roman"/>
          <w:iCs/>
          <w:sz w:val="28"/>
          <w:szCs w:val="28"/>
        </w:rPr>
        <w:t xml:space="preserve">. </w:t>
      </w:r>
    </w:p>
    <w:p w14:paraId="56908F44" w14:textId="77777777" w:rsidR="00F800A1" w:rsidRPr="00F800A1" w:rsidRDefault="00F800A1" w:rsidP="00F800A1">
      <w:pPr>
        <w:numPr>
          <w:ilvl w:val="0"/>
          <w:numId w:val="4"/>
        </w:num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800A1">
        <w:rPr>
          <w:rFonts w:ascii="Times New Roman" w:hAnsi="Times New Roman"/>
          <w:spacing w:val="-3"/>
          <w:sz w:val="28"/>
          <w:szCs w:val="28"/>
        </w:rPr>
        <w:t xml:space="preserve">Міністерство фінансів України. </w:t>
      </w:r>
      <w:r w:rsidRPr="00F800A1">
        <w:rPr>
          <w:rFonts w:ascii="Times New Roman" w:hAnsi="Times New Roman"/>
          <w:sz w:val="28"/>
          <w:szCs w:val="28"/>
          <w:lang w:val="en-US"/>
        </w:rPr>
        <w:t>URL</w:t>
      </w:r>
      <w:r w:rsidRPr="00F800A1">
        <w:rPr>
          <w:rFonts w:ascii="Times New Roman" w:hAnsi="Times New Roman"/>
          <w:sz w:val="28"/>
          <w:szCs w:val="28"/>
        </w:rPr>
        <w:t>:</w:t>
      </w:r>
      <w:r w:rsidRPr="00F800A1">
        <w:rPr>
          <w:rFonts w:ascii="Times New Roman" w:hAnsi="Times New Roman"/>
          <w:spacing w:val="-3"/>
          <w:sz w:val="28"/>
          <w:szCs w:val="28"/>
        </w:rPr>
        <w:t xml:space="preserve"> </w:t>
      </w:r>
      <w:hyperlink r:id="rId24" w:history="1">
        <w:r w:rsidRPr="00F800A1">
          <w:rPr>
            <w:rFonts w:ascii="Times New Roman" w:hAnsi="Times New Roman"/>
            <w:iCs/>
            <w:color w:val="0563C1" w:themeColor="hyperlink"/>
            <w:sz w:val="28"/>
            <w:szCs w:val="28"/>
            <w:u w:val="single"/>
            <w:lang w:val="en-US"/>
          </w:rPr>
          <w:t>http</w:t>
        </w:r>
        <w:r w:rsidRPr="00F800A1">
          <w:rPr>
            <w:rFonts w:ascii="Times New Roman" w:hAnsi="Times New Roman"/>
            <w:iCs/>
            <w:color w:val="0563C1" w:themeColor="hyperlink"/>
            <w:sz w:val="28"/>
            <w:szCs w:val="28"/>
            <w:u w:val="single"/>
          </w:rPr>
          <w:t>://</w:t>
        </w:r>
        <w:r w:rsidRPr="00F800A1">
          <w:rPr>
            <w:rFonts w:ascii="Times New Roman" w:hAnsi="Times New Roman"/>
            <w:iCs/>
            <w:color w:val="0563C1" w:themeColor="hyperlink"/>
            <w:sz w:val="28"/>
            <w:szCs w:val="28"/>
            <w:u w:val="single"/>
            <w:lang w:val="en-US"/>
          </w:rPr>
          <w:t>www</w:t>
        </w:r>
        <w:r w:rsidRPr="00F800A1">
          <w:rPr>
            <w:rFonts w:ascii="Times New Roman" w:hAnsi="Times New Roman"/>
            <w:iCs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F800A1">
          <w:rPr>
            <w:rFonts w:ascii="Times New Roman" w:hAnsi="Times New Roman"/>
            <w:iCs/>
            <w:color w:val="0563C1" w:themeColor="hyperlink"/>
            <w:sz w:val="28"/>
            <w:szCs w:val="28"/>
            <w:u w:val="single"/>
            <w:lang w:val="en-US"/>
          </w:rPr>
          <w:t>minfin</w:t>
        </w:r>
        <w:proofErr w:type="spellEnd"/>
        <w:r w:rsidRPr="00F800A1">
          <w:rPr>
            <w:rFonts w:ascii="Times New Roman" w:hAnsi="Times New Roman"/>
            <w:iCs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F800A1">
          <w:rPr>
            <w:rFonts w:ascii="Times New Roman" w:hAnsi="Times New Roman"/>
            <w:iCs/>
            <w:color w:val="0563C1" w:themeColor="hyperlink"/>
            <w:sz w:val="28"/>
            <w:szCs w:val="28"/>
            <w:u w:val="single"/>
            <w:lang w:val="en-US"/>
          </w:rPr>
          <w:t>gov</w:t>
        </w:r>
        <w:proofErr w:type="spellEnd"/>
        <w:r w:rsidRPr="00F800A1">
          <w:rPr>
            <w:rFonts w:ascii="Times New Roman" w:hAnsi="Times New Roman"/>
            <w:iCs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F800A1">
          <w:rPr>
            <w:rFonts w:ascii="Times New Roman" w:hAnsi="Times New Roman"/>
            <w:iCs/>
            <w:color w:val="0563C1" w:themeColor="hyperlink"/>
            <w:sz w:val="28"/>
            <w:szCs w:val="28"/>
            <w:u w:val="single"/>
            <w:lang w:val="en-US"/>
          </w:rPr>
          <w:t>ua</w:t>
        </w:r>
        <w:proofErr w:type="spellEnd"/>
      </w:hyperlink>
      <w:r w:rsidRPr="00F800A1">
        <w:rPr>
          <w:rFonts w:ascii="Times New Roman" w:hAnsi="Times New Roman"/>
          <w:iCs/>
          <w:sz w:val="28"/>
          <w:szCs w:val="28"/>
        </w:rPr>
        <w:t xml:space="preserve">. </w:t>
      </w:r>
    </w:p>
    <w:p w14:paraId="02D51A05" w14:textId="77777777" w:rsidR="00F800A1" w:rsidRPr="00F800A1" w:rsidRDefault="00F800A1" w:rsidP="00F800A1">
      <w:pPr>
        <w:numPr>
          <w:ilvl w:val="0"/>
          <w:numId w:val="4"/>
        </w:num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800A1">
        <w:rPr>
          <w:rFonts w:ascii="Times New Roman" w:hAnsi="Times New Roman"/>
          <w:spacing w:val="-3"/>
          <w:sz w:val="28"/>
          <w:szCs w:val="28"/>
        </w:rPr>
        <w:t xml:space="preserve">Нормативні акти України - законодавство для практиків. </w:t>
      </w:r>
      <w:r w:rsidRPr="00F800A1">
        <w:rPr>
          <w:rFonts w:ascii="Times New Roman" w:hAnsi="Times New Roman"/>
          <w:sz w:val="28"/>
          <w:szCs w:val="28"/>
          <w:lang w:val="en-US"/>
        </w:rPr>
        <w:t>URL</w:t>
      </w:r>
      <w:r w:rsidRPr="00F800A1">
        <w:rPr>
          <w:rFonts w:ascii="Times New Roman" w:hAnsi="Times New Roman"/>
          <w:sz w:val="28"/>
          <w:szCs w:val="28"/>
        </w:rPr>
        <w:t>:</w:t>
      </w:r>
      <w:r w:rsidRPr="00F800A1">
        <w:rPr>
          <w:rFonts w:ascii="Times New Roman" w:hAnsi="Times New Roman"/>
          <w:spacing w:val="-3"/>
          <w:sz w:val="28"/>
          <w:szCs w:val="28"/>
        </w:rPr>
        <w:t xml:space="preserve">    </w:t>
      </w:r>
      <w:hyperlink r:id="rId25" w:history="1">
        <w:r w:rsidRPr="00F800A1">
          <w:rPr>
            <w:rFonts w:ascii="Times New Roman" w:hAnsi="Times New Roman"/>
            <w:iCs/>
            <w:color w:val="0563C1" w:themeColor="hyperlink"/>
            <w:sz w:val="28"/>
            <w:szCs w:val="28"/>
            <w:u w:val="single"/>
            <w:lang w:val="en-US"/>
          </w:rPr>
          <w:t>http</w:t>
        </w:r>
        <w:r w:rsidRPr="00F800A1">
          <w:rPr>
            <w:rFonts w:ascii="Times New Roman" w:hAnsi="Times New Roman"/>
            <w:iCs/>
            <w:color w:val="0563C1" w:themeColor="hyperlink"/>
            <w:sz w:val="28"/>
            <w:szCs w:val="28"/>
            <w:u w:val="single"/>
          </w:rPr>
          <w:t>://</w:t>
        </w:r>
        <w:r w:rsidRPr="00F800A1">
          <w:rPr>
            <w:rFonts w:ascii="Times New Roman" w:hAnsi="Times New Roman"/>
            <w:iCs/>
            <w:color w:val="0563C1" w:themeColor="hyperlink"/>
            <w:sz w:val="28"/>
            <w:szCs w:val="28"/>
            <w:u w:val="single"/>
            <w:lang w:val="en-US"/>
          </w:rPr>
          <w:t>www</w:t>
        </w:r>
        <w:r w:rsidRPr="00F800A1">
          <w:rPr>
            <w:rFonts w:ascii="Times New Roman" w:hAnsi="Times New Roman"/>
            <w:iCs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F800A1">
          <w:rPr>
            <w:rFonts w:ascii="Times New Roman" w:hAnsi="Times New Roman"/>
            <w:iCs/>
            <w:color w:val="0563C1" w:themeColor="hyperlink"/>
            <w:sz w:val="28"/>
            <w:szCs w:val="28"/>
            <w:u w:val="single"/>
            <w:lang w:val="en-US"/>
          </w:rPr>
          <w:t>nau</w:t>
        </w:r>
        <w:proofErr w:type="spellEnd"/>
        <w:r w:rsidRPr="00F800A1">
          <w:rPr>
            <w:rFonts w:ascii="Times New Roman" w:hAnsi="Times New Roman"/>
            <w:iCs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F800A1">
          <w:rPr>
            <w:rFonts w:ascii="Times New Roman" w:hAnsi="Times New Roman"/>
            <w:iCs/>
            <w:color w:val="0563C1" w:themeColor="hyperlink"/>
            <w:sz w:val="28"/>
            <w:szCs w:val="28"/>
            <w:u w:val="single"/>
            <w:lang w:val="en-US"/>
          </w:rPr>
          <w:t>kiev</w:t>
        </w:r>
        <w:proofErr w:type="spellEnd"/>
        <w:r w:rsidRPr="00F800A1">
          <w:rPr>
            <w:rFonts w:ascii="Times New Roman" w:hAnsi="Times New Roman"/>
            <w:iCs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F800A1">
          <w:rPr>
            <w:rFonts w:ascii="Times New Roman" w:hAnsi="Times New Roman"/>
            <w:iCs/>
            <w:color w:val="0563C1" w:themeColor="hyperlink"/>
            <w:sz w:val="28"/>
            <w:szCs w:val="28"/>
            <w:u w:val="single"/>
            <w:lang w:val="en-US"/>
          </w:rPr>
          <w:t>ua</w:t>
        </w:r>
        <w:proofErr w:type="spellEnd"/>
      </w:hyperlink>
      <w:r w:rsidRPr="00F800A1">
        <w:rPr>
          <w:rFonts w:ascii="Times New Roman" w:hAnsi="Times New Roman"/>
          <w:iCs/>
          <w:sz w:val="28"/>
          <w:szCs w:val="28"/>
        </w:rPr>
        <w:t>.</w:t>
      </w:r>
    </w:p>
    <w:bookmarkEnd w:id="1"/>
    <w:p w14:paraId="0C0C4F12" w14:textId="77777777" w:rsidR="00D152EB" w:rsidRPr="0044230C" w:rsidRDefault="00D152EB" w:rsidP="00D152EB">
      <w:pPr>
        <w:spacing w:after="0" w:line="240" w:lineRule="auto"/>
        <w:ind w:firstLine="426"/>
        <w:jc w:val="center"/>
        <w:rPr>
          <w:rFonts w:ascii="Times New Roman" w:hAnsi="Times New Roman"/>
          <w:sz w:val="16"/>
          <w:szCs w:val="16"/>
        </w:rPr>
      </w:pPr>
    </w:p>
    <w:p w14:paraId="5BC6077A" w14:textId="77777777" w:rsidR="00D61F2C" w:rsidRDefault="00D61F2C"/>
    <w:sectPr w:rsidR="00D61F2C" w:rsidSect="00D152EB">
      <w:footerReference w:type="even" r:id="rId26"/>
      <w:footerReference w:type="default" r:id="rId27"/>
      <w:footerReference w:type="first" r:id="rId28"/>
      <w:pgSz w:w="11906" w:h="16838"/>
      <w:pgMar w:top="1134" w:right="1134" w:bottom="1134" w:left="1134" w:header="709" w:footer="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BBD56" w14:textId="77777777" w:rsidR="00EB0F47" w:rsidRDefault="00EB0F47" w:rsidP="00D152EB">
      <w:pPr>
        <w:spacing w:after="0" w:line="240" w:lineRule="auto"/>
      </w:pPr>
      <w:r>
        <w:separator/>
      </w:r>
    </w:p>
  </w:endnote>
  <w:endnote w:type="continuationSeparator" w:id="0">
    <w:p w14:paraId="68D2D8A4" w14:textId="77777777" w:rsidR="00EB0F47" w:rsidRDefault="00EB0F47" w:rsidP="00D1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D1EE6" w14:textId="77777777" w:rsidR="00D152EB" w:rsidRDefault="00D152EB" w:rsidP="00D60FF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17433C" w14:textId="77777777" w:rsidR="00D152EB" w:rsidRDefault="00D152EB" w:rsidP="00D21E1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4F6E6" w14:textId="3FB9FE0E" w:rsidR="00D152EB" w:rsidRDefault="00D152E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F27B29" w:rsidRPr="00F27B29">
      <w:rPr>
        <w:noProof/>
        <w:lang w:val="ru-RU"/>
      </w:rPr>
      <w:t>6</w:t>
    </w:r>
    <w:r>
      <w:fldChar w:fldCharType="end"/>
    </w:r>
  </w:p>
  <w:p w14:paraId="0E40B89D" w14:textId="77777777" w:rsidR="00D152EB" w:rsidRDefault="00D152EB" w:rsidP="00733172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466CE" w14:textId="4D4252F2" w:rsidR="00D152EB" w:rsidRDefault="00D152E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F27B29" w:rsidRPr="00F27B29">
      <w:rPr>
        <w:noProof/>
        <w:lang w:val="ru-RU"/>
      </w:rPr>
      <w:t>1</w:t>
    </w:r>
    <w:r>
      <w:fldChar w:fldCharType="end"/>
    </w:r>
  </w:p>
  <w:p w14:paraId="5D28CC25" w14:textId="77777777" w:rsidR="00D152EB" w:rsidRDefault="00D152EB" w:rsidP="00C24C9E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B6094" w14:textId="77777777" w:rsidR="00EB0F47" w:rsidRDefault="00EB0F47" w:rsidP="00D152EB">
      <w:pPr>
        <w:spacing w:after="0" w:line="240" w:lineRule="auto"/>
      </w:pPr>
      <w:r>
        <w:separator/>
      </w:r>
    </w:p>
  </w:footnote>
  <w:footnote w:type="continuationSeparator" w:id="0">
    <w:p w14:paraId="20B2F601" w14:textId="77777777" w:rsidR="00EB0F47" w:rsidRDefault="00EB0F47" w:rsidP="00D15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A6B59"/>
    <w:multiLevelType w:val="hybridMultilevel"/>
    <w:tmpl w:val="AC7A2F2E"/>
    <w:lvl w:ilvl="0" w:tplc="200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3C115A7"/>
    <w:multiLevelType w:val="hybridMultilevel"/>
    <w:tmpl w:val="CD049E0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E3"/>
    <w:rsid w:val="001419AF"/>
    <w:rsid w:val="00150AD3"/>
    <w:rsid w:val="00190FE3"/>
    <w:rsid w:val="004D2D8B"/>
    <w:rsid w:val="004F692F"/>
    <w:rsid w:val="00551A22"/>
    <w:rsid w:val="005A7707"/>
    <w:rsid w:val="00794DAA"/>
    <w:rsid w:val="00882109"/>
    <w:rsid w:val="00887939"/>
    <w:rsid w:val="00C63AF3"/>
    <w:rsid w:val="00C87557"/>
    <w:rsid w:val="00D152EB"/>
    <w:rsid w:val="00D25AD9"/>
    <w:rsid w:val="00D61F2C"/>
    <w:rsid w:val="00E30C84"/>
    <w:rsid w:val="00EB0F47"/>
    <w:rsid w:val="00F27B29"/>
    <w:rsid w:val="00F8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5BB4"/>
  <w15:chartTrackingRefBased/>
  <w15:docId w15:val="{2EBEEC79-AF9E-49F6-BBE1-9BA307F5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2EB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D152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D152EB"/>
    <w:pPr>
      <w:keepNext/>
      <w:widowControl w:val="0"/>
      <w:tabs>
        <w:tab w:val="left" w:pos="720"/>
      </w:tabs>
      <w:snapToGrid w:val="0"/>
      <w:spacing w:before="240" w:after="60" w:line="240" w:lineRule="auto"/>
      <w:ind w:firstLine="720"/>
      <w:jc w:val="both"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D152EB"/>
    <w:pPr>
      <w:keepNext/>
      <w:spacing w:after="0" w:line="240" w:lineRule="auto"/>
      <w:ind w:left="720"/>
      <w:jc w:val="both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2EB"/>
    <w:rPr>
      <w:rFonts w:ascii="Arial" w:eastAsia="Times New Roman" w:hAnsi="Arial" w:cs="Arial"/>
      <w:b/>
      <w:bCs/>
      <w:kern w:val="32"/>
      <w:sz w:val="32"/>
      <w:szCs w:val="32"/>
      <w:lang w:val="ru-RU"/>
      <w14:ligatures w14:val="none"/>
    </w:rPr>
  </w:style>
  <w:style w:type="character" w:customStyle="1" w:styleId="20">
    <w:name w:val="Заголовок 2 Знак"/>
    <w:basedOn w:val="a0"/>
    <w:link w:val="2"/>
    <w:rsid w:val="00D152EB"/>
    <w:rPr>
      <w:rFonts w:ascii="Arial" w:eastAsia="Times New Roman" w:hAnsi="Arial" w:cs="Arial"/>
      <w:b/>
      <w:bCs/>
      <w:i/>
      <w:iCs/>
      <w:noProof/>
      <w:color w:val="000000"/>
      <w:kern w:val="0"/>
      <w:sz w:val="28"/>
      <w:szCs w:val="28"/>
      <w:lang w:val="uk-UA" w:eastAsia="ru-RU"/>
      <w14:ligatures w14:val="none"/>
    </w:rPr>
  </w:style>
  <w:style w:type="character" w:customStyle="1" w:styleId="40">
    <w:name w:val="Заголовок 4 Знак"/>
    <w:basedOn w:val="a0"/>
    <w:link w:val="4"/>
    <w:rsid w:val="00D152EB"/>
    <w:rPr>
      <w:rFonts w:ascii="Times New Roman" w:eastAsia="Times New Roman" w:hAnsi="Times New Roman" w:cs="Times New Roman"/>
      <w:b/>
      <w:bCs/>
      <w:kern w:val="0"/>
      <w:sz w:val="24"/>
      <w:szCs w:val="24"/>
      <w:lang w:val="uk-UA" w:eastAsia="ru-RU"/>
      <w14:ligatures w14:val="none"/>
    </w:rPr>
  </w:style>
  <w:style w:type="paragraph" w:styleId="a3">
    <w:name w:val="footer"/>
    <w:basedOn w:val="a"/>
    <w:link w:val="a4"/>
    <w:uiPriority w:val="99"/>
    <w:rsid w:val="00D152EB"/>
    <w:pPr>
      <w:tabs>
        <w:tab w:val="center" w:pos="4819"/>
        <w:tab w:val="right" w:pos="9639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D152EB"/>
    <w:rPr>
      <w:rFonts w:ascii="Calibri" w:eastAsia="Times New Roman" w:hAnsi="Calibri" w:cs="Times New Roman"/>
      <w:kern w:val="0"/>
      <w:lang w:val="uk-UA"/>
      <w14:ligatures w14:val="none"/>
    </w:rPr>
  </w:style>
  <w:style w:type="character" w:styleId="a5">
    <w:name w:val="page number"/>
    <w:basedOn w:val="a0"/>
    <w:rsid w:val="00D152EB"/>
  </w:style>
  <w:style w:type="paragraph" w:styleId="a6">
    <w:name w:val="header"/>
    <w:basedOn w:val="a"/>
    <w:link w:val="a7"/>
    <w:rsid w:val="00D152EB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rsid w:val="00D152EB"/>
    <w:rPr>
      <w:rFonts w:ascii="Calibri" w:eastAsia="Times New Roman" w:hAnsi="Calibri" w:cs="Times New Roman"/>
      <w:kern w:val="0"/>
      <w:lang w:val="uk-UA"/>
      <w14:ligatures w14:val="none"/>
    </w:rPr>
  </w:style>
  <w:style w:type="paragraph" w:styleId="HTML">
    <w:name w:val="HTML Preformatted"/>
    <w:basedOn w:val="a"/>
    <w:link w:val="HTML0"/>
    <w:rsid w:val="00D152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D152EB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character" w:styleId="a8">
    <w:name w:val="Hyperlink"/>
    <w:basedOn w:val="a0"/>
    <w:uiPriority w:val="99"/>
    <w:unhideWhenUsed/>
    <w:rsid w:val="00E30C84"/>
    <w:rPr>
      <w:color w:val="0563C1" w:themeColor="hyperlink"/>
      <w:u w:val="single"/>
    </w:rPr>
  </w:style>
  <w:style w:type="table" w:customStyle="1" w:styleId="11">
    <w:name w:val="Сітка таблиці1"/>
    <w:basedOn w:val="a1"/>
    <w:next w:val="a9"/>
    <w:uiPriority w:val="59"/>
    <w:rsid w:val="00F800A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F80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sh.a.m@nubip.edu.ua" TargetMode="External"/><Relationship Id="rId13" Type="http://schemas.openxmlformats.org/officeDocument/2006/relationships/hyperlink" Target="https://doi.org/10.32702/2307-2105.2024.2.38" TargetMode="External"/><Relationship Id="rId18" Type="http://schemas.openxmlformats.org/officeDocument/2006/relationships/hyperlink" Target="http://zakon.rada.gov.ua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vobu.com.ua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econp.com.ua/index.php/journal/article/view/13" TargetMode="External"/><Relationship Id="rId17" Type="http://schemas.openxmlformats.org/officeDocument/2006/relationships/hyperlink" Target="https://doi.org/10.32782/2524-0072/2024-59-87" TargetMode="External"/><Relationship Id="rId25" Type="http://schemas.openxmlformats.org/officeDocument/2006/relationships/hyperlink" Target="http://www.nau.kiev.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32782/2524-0072/2023-58-96" TargetMode="External"/><Relationship Id="rId20" Type="http://schemas.openxmlformats.org/officeDocument/2006/relationships/hyperlink" Target="http://www.kmu.gov.ua/control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conp.com.ua/index.php/journal/article/view/6" TargetMode="External"/><Relationship Id="rId24" Type="http://schemas.openxmlformats.org/officeDocument/2006/relationships/hyperlink" Target="http://www.minfin.gov.u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32983/2222-4459-2023-11-142-147" TargetMode="External"/><Relationship Id="rId23" Type="http://schemas.openxmlformats.org/officeDocument/2006/relationships/hyperlink" Target="http://www.visnuk.com.ua" TargetMode="External"/><Relationship Id="rId28" Type="http://schemas.openxmlformats.org/officeDocument/2006/relationships/footer" Target="footer3.xml"/><Relationship Id="rId10" Type="http://schemas.openxmlformats.org/officeDocument/2006/relationships/hyperlink" Target="https://agrotimes.ua/opinion/vizualizacziya-investyczijnyh-rishen-u-komfort-koriv/" TargetMode="External"/><Relationship Id="rId19" Type="http://schemas.openxmlformats.org/officeDocument/2006/relationships/hyperlink" Target="http://www.minfin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earn.nubip.edu.ua/course/view.php?id=2019" TargetMode="External"/><Relationship Id="rId14" Type="http://schemas.openxmlformats.org/officeDocument/2006/relationships/hyperlink" Target="https://www.academy-vision.org/index.php/av/article/view/563" TargetMode="External"/><Relationship Id="rId22" Type="http://schemas.openxmlformats.org/officeDocument/2006/relationships/hyperlink" Target="http://www.ukurier.gov.ua/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9842</Words>
  <Characters>5611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Шиш А.М.</cp:lastModifiedBy>
  <cp:revision>7</cp:revision>
  <dcterms:created xsi:type="dcterms:W3CDTF">2024-06-02T18:15:00Z</dcterms:created>
  <dcterms:modified xsi:type="dcterms:W3CDTF">2024-06-04T14:43:00Z</dcterms:modified>
</cp:coreProperties>
</file>