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0F" w:rsidRPr="00637D25" w:rsidRDefault="00BB520F" w:rsidP="00BB520F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637D2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Таблиця</w:t>
      </w:r>
      <w:proofErr w:type="spellEnd"/>
      <w:r>
        <w:rPr>
          <w:rFonts w:ascii="Arial" w:eastAsia="Times New Roman" w:hAnsi="Arial" w:cs="Arial"/>
          <w:i/>
          <w:iCs/>
          <w:sz w:val="28"/>
          <w:szCs w:val="28"/>
          <w:lang w:val="uk-UA" w:eastAsia="ru-RU"/>
        </w:rPr>
        <w:t xml:space="preserve"> 1.</w:t>
      </w:r>
      <w:r w:rsidRPr="00637D2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proofErr w:type="spellStart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Класи</w:t>
      </w:r>
      <w:proofErr w:type="spellEnd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ґрунтів</w:t>
      </w:r>
      <w:proofErr w:type="spellEnd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за </w:t>
      </w:r>
      <w:proofErr w:type="gramStart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кислотною</w:t>
      </w:r>
      <w:proofErr w:type="gramEnd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лужною</w:t>
      </w:r>
      <w:proofErr w:type="spellEnd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буферною </w:t>
      </w:r>
      <w:proofErr w:type="spellStart"/>
      <w:r w:rsidRPr="00637D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ємністю</w:t>
      </w:r>
      <w:proofErr w:type="spellEnd"/>
      <w:r w:rsidRPr="00637D25">
        <w:rPr>
          <w:rFonts w:ascii="Arial" w:eastAsia="Times New Roman" w:hAnsi="Arial" w:cs="Arial"/>
          <w:sz w:val="28"/>
          <w:szCs w:val="28"/>
          <w:lang w:eastAsia="ru-RU"/>
        </w:rPr>
        <w:t xml:space="preserve"> (С. А. </w:t>
      </w:r>
      <w:proofErr w:type="spellStart"/>
      <w:r w:rsidRPr="00637D25">
        <w:rPr>
          <w:rFonts w:ascii="Arial" w:eastAsia="Times New Roman" w:hAnsi="Arial" w:cs="Arial"/>
          <w:sz w:val="28"/>
          <w:szCs w:val="28"/>
          <w:lang w:eastAsia="ru-RU"/>
        </w:rPr>
        <w:t>Балюк</w:t>
      </w:r>
      <w:proofErr w:type="spellEnd"/>
      <w:r w:rsidRPr="00637D25">
        <w:rPr>
          <w:rFonts w:ascii="Arial" w:eastAsia="Times New Roman" w:hAnsi="Arial" w:cs="Arial"/>
          <w:sz w:val="28"/>
          <w:szCs w:val="28"/>
          <w:lang w:eastAsia="ru-RU"/>
        </w:rPr>
        <w:t xml:space="preserve">, Р. С. </w:t>
      </w:r>
      <w:proofErr w:type="spellStart"/>
      <w:r w:rsidRPr="00637D25">
        <w:rPr>
          <w:rFonts w:ascii="Arial" w:eastAsia="Times New Roman" w:hAnsi="Arial" w:cs="Arial"/>
          <w:sz w:val="28"/>
          <w:szCs w:val="28"/>
          <w:lang w:eastAsia="ru-RU"/>
        </w:rPr>
        <w:t>Трускавецький</w:t>
      </w:r>
      <w:proofErr w:type="spellEnd"/>
      <w:r w:rsidRPr="00637D25">
        <w:rPr>
          <w:rFonts w:ascii="Arial" w:eastAsia="Times New Roman" w:hAnsi="Arial" w:cs="Arial"/>
          <w:sz w:val="28"/>
          <w:szCs w:val="28"/>
          <w:lang w:eastAsia="ru-RU"/>
        </w:rPr>
        <w:t xml:space="preserve">, Ю. Л. Цапко та </w:t>
      </w:r>
      <w:proofErr w:type="spellStart"/>
      <w:r w:rsidRPr="00637D25">
        <w:rPr>
          <w:rFonts w:ascii="Arial" w:eastAsia="Times New Roman" w:hAnsi="Arial" w:cs="Arial"/>
          <w:sz w:val="28"/>
          <w:szCs w:val="28"/>
          <w:lang w:eastAsia="ru-RU"/>
        </w:rPr>
        <w:t>ін</w:t>
      </w:r>
      <w:proofErr w:type="spellEnd"/>
      <w:r w:rsidRPr="00637D25">
        <w:rPr>
          <w:rFonts w:ascii="Arial" w:eastAsia="Times New Roman" w:hAnsi="Arial" w:cs="Arial"/>
          <w:sz w:val="28"/>
          <w:szCs w:val="28"/>
          <w:lang w:eastAsia="ru-RU"/>
        </w:rPr>
        <w:t>., 2012)</w:t>
      </w:r>
    </w:p>
    <w:tbl>
      <w:tblPr>
        <w:tblW w:w="0" w:type="auto"/>
        <w:tblCellSpacing w:w="15" w:type="dxa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758"/>
        <w:gridCol w:w="4286"/>
      </w:tblGrid>
      <w:tr w:rsidR="00BB520F" w:rsidRPr="00637D25" w:rsidTr="00F747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Номер </w:t>
            </w:r>
            <w:proofErr w:type="spell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Градація</w:t>
            </w:r>
            <w:proofErr w:type="spellEnd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ґрунті</w:t>
            </w:r>
            <w:proofErr w:type="gram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за рН-</w:t>
            </w:r>
            <w:proofErr w:type="spell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буферністю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Інтервал</w:t>
            </w:r>
            <w:proofErr w:type="spellEnd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рН-</w:t>
            </w:r>
            <w:proofErr w:type="spell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буферної</w:t>
            </w:r>
            <w:proofErr w:type="spellEnd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ємності</w:t>
            </w:r>
            <w:proofErr w:type="spellEnd"/>
            <w:r w:rsidRPr="00637D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, бал</w:t>
            </w:r>
          </w:p>
        </w:tc>
      </w:tr>
      <w:tr w:rsidR="00BB520F" w:rsidRPr="00637D25" w:rsidTr="00F747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Дуже</w:t>
            </w:r>
            <w:proofErr w:type="spellEnd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низькобуферні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&lt; 10</w:t>
            </w:r>
          </w:p>
        </w:tc>
      </w:tr>
      <w:tr w:rsidR="00BB520F" w:rsidRPr="00637D25" w:rsidTr="00F747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Низькобуферні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10-20</w:t>
            </w:r>
          </w:p>
        </w:tc>
      </w:tr>
      <w:tr w:rsidR="00BB520F" w:rsidRPr="00637D25" w:rsidTr="00F747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Середи</w:t>
            </w:r>
            <w:proofErr w:type="spellEnd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ьобуферні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20-30</w:t>
            </w:r>
          </w:p>
        </w:tc>
      </w:tr>
      <w:tr w:rsidR="00BB520F" w:rsidRPr="00637D25" w:rsidTr="00F747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Високобуферні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30-40</w:t>
            </w:r>
          </w:p>
        </w:tc>
      </w:tr>
      <w:tr w:rsidR="00BB520F" w:rsidRPr="00637D25" w:rsidTr="00F747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Надто</w:t>
            </w:r>
            <w:proofErr w:type="spellEnd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буферні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40-50</w:t>
            </w:r>
          </w:p>
        </w:tc>
      </w:tr>
      <w:tr w:rsidR="00BB520F" w:rsidRPr="00637D25" w:rsidTr="00F7471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Надзвичайно</w:t>
            </w:r>
            <w:proofErr w:type="spellEnd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буферні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B520F" w:rsidRPr="00637D25" w:rsidRDefault="00BB520F" w:rsidP="00F74713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37D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&gt; 50</w:t>
            </w:r>
          </w:p>
        </w:tc>
      </w:tr>
    </w:tbl>
    <w:p w:rsidR="008C0D4E" w:rsidRDefault="008C0D4E">
      <w:bookmarkStart w:id="0" w:name="_GoBack"/>
      <w:bookmarkEnd w:id="0"/>
    </w:p>
    <w:sectPr w:rsidR="008C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0F"/>
    <w:rsid w:val="008C0D4E"/>
    <w:rsid w:val="009035A7"/>
    <w:rsid w:val="00B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2018-02-02T17:52:00Z</dcterms:created>
  <dcterms:modified xsi:type="dcterms:W3CDTF">2018-02-02T17:53:00Z</dcterms:modified>
</cp:coreProperties>
</file>