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7" w:type="dxa"/>
        <w:tblInd w:w="-337" w:type="dxa"/>
        <w:tblCellMar>
          <w:top w:w="0" w:type="dxa"/>
          <w:left w:w="11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988"/>
        <w:gridCol w:w="6929"/>
      </w:tblGrid>
      <w:tr w:rsidR="00CF025A">
        <w:trPr>
          <w:trHeight w:val="2473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F025A" w:rsidRDefault="00C07577">
            <w:pPr>
              <w:tabs>
                <w:tab w:val="center" w:pos="1398"/>
                <w:tab w:val="center" w:pos="222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11936" cy="1002792"/>
                  <wp:effectExtent l="0" t="0" r="0" b="0"/>
                  <wp:docPr id="13112" name="Picture 13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2" name="Picture 13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6" cy="100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</w:tc>
        <w:tc>
          <w:tcPr>
            <w:tcW w:w="69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25A" w:rsidRDefault="00C07577">
            <w:pPr>
              <w:spacing w:after="23" w:line="259" w:lineRule="auto"/>
              <w:ind w:left="0" w:right="87" w:firstLine="0"/>
              <w:jc w:val="center"/>
            </w:pPr>
            <w:r>
              <w:rPr>
                <w:b/>
                <w:color w:val="17365D"/>
              </w:rPr>
              <w:t xml:space="preserve">СИЛАБУС ДИСЦИПЛІНИ  </w:t>
            </w:r>
          </w:p>
          <w:p w:rsidR="00CF025A" w:rsidRDefault="00C07577">
            <w:pPr>
              <w:spacing w:after="21" w:line="259" w:lineRule="auto"/>
              <w:ind w:left="0" w:right="86" w:firstLine="0"/>
              <w:jc w:val="center"/>
            </w:pPr>
            <w:r>
              <w:rPr>
                <w:b/>
                <w:color w:val="17365D"/>
              </w:rPr>
              <w:t xml:space="preserve">«МОДЕЛЮВАННЯ ЕКОНОМІКИ» </w:t>
            </w:r>
          </w:p>
          <w:p w:rsidR="00CF025A" w:rsidRDefault="00C07577">
            <w:pPr>
              <w:spacing w:after="23" w:line="259" w:lineRule="auto"/>
              <w:ind w:left="6" w:right="0" w:firstLine="0"/>
              <w:jc w:val="left"/>
            </w:pPr>
            <w:r>
              <w:rPr>
                <w:b/>
              </w:rPr>
              <w:t xml:space="preserve">Ступінь вищої освіти – Бакалавр </w:t>
            </w:r>
          </w:p>
          <w:p w:rsidR="00CF025A" w:rsidRDefault="00C07577">
            <w:pPr>
              <w:spacing w:after="38" w:line="259" w:lineRule="auto"/>
              <w:ind w:left="6" w:right="0" w:firstLine="0"/>
              <w:jc w:val="left"/>
            </w:pPr>
            <w:r>
              <w:rPr>
                <w:b/>
              </w:rPr>
              <w:t xml:space="preserve">Спеціальність 051 «Економіка» </w:t>
            </w:r>
          </w:p>
          <w:p w:rsidR="00CF025A" w:rsidRDefault="00C07577">
            <w:pPr>
              <w:spacing w:after="18" w:line="259" w:lineRule="auto"/>
              <w:ind w:left="6" w:right="0" w:firstLine="0"/>
              <w:jc w:val="left"/>
            </w:pPr>
            <w:r>
              <w:rPr>
                <w:b/>
              </w:rPr>
              <w:t xml:space="preserve">Освітня програма «Економічна кібернетика» </w:t>
            </w:r>
            <w:r w:rsidR="00B04599">
              <w:rPr>
                <w:b/>
              </w:rPr>
              <w:t>«Цифрова економіка»</w:t>
            </w:r>
          </w:p>
          <w:p w:rsidR="00CF025A" w:rsidRDefault="00C07577">
            <w:pPr>
              <w:spacing w:after="22" w:line="259" w:lineRule="auto"/>
              <w:ind w:left="6" w:right="0" w:firstLine="0"/>
              <w:jc w:val="left"/>
            </w:pPr>
            <w:r>
              <w:rPr>
                <w:b/>
              </w:rPr>
              <w:t xml:space="preserve">Рік навчання  3-4, семестр 6-7 </w:t>
            </w:r>
          </w:p>
          <w:p w:rsidR="00CF025A" w:rsidRDefault="00C07577">
            <w:pPr>
              <w:spacing w:after="2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Форма навчання денна </w:t>
            </w:r>
          </w:p>
          <w:p w:rsidR="00CF025A" w:rsidRDefault="00C07577">
            <w:pPr>
              <w:spacing w:after="21" w:line="259" w:lineRule="auto"/>
              <w:ind w:left="6" w:right="0" w:firstLine="0"/>
              <w:jc w:val="left"/>
            </w:pPr>
            <w:r>
              <w:rPr>
                <w:b/>
              </w:rPr>
              <w:t xml:space="preserve">Кількість кредитів ЄКТС 5 </w:t>
            </w:r>
          </w:p>
          <w:p w:rsidR="00CF025A" w:rsidRDefault="00C0757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Мова викладання </w:t>
            </w:r>
            <w:r>
              <w:t>українська</w:t>
            </w:r>
            <w:r>
              <w:rPr>
                <w:b/>
              </w:rPr>
              <w:t xml:space="preserve"> </w:t>
            </w:r>
          </w:p>
        </w:tc>
      </w:tr>
      <w:tr w:rsidR="00CF025A">
        <w:trPr>
          <w:trHeight w:val="1251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25A" w:rsidRDefault="00C07577">
            <w:pPr>
              <w:spacing w:after="37" w:line="259" w:lineRule="auto"/>
              <w:ind w:left="14" w:right="0" w:firstLine="0"/>
              <w:jc w:val="left"/>
            </w:pPr>
            <w:r>
              <w:t xml:space="preserve">_______________________ </w:t>
            </w:r>
          </w:p>
          <w:p w:rsidR="00CF025A" w:rsidRDefault="00C0757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Лектор курсу </w:t>
            </w:r>
          </w:p>
        </w:tc>
        <w:tc>
          <w:tcPr>
            <w:tcW w:w="69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25A" w:rsidRDefault="00C07577">
            <w:pPr>
              <w:spacing w:after="0" w:line="259" w:lineRule="auto"/>
              <w:ind w:left="6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166142</wp:posOffset>
                  </wp:positionV>
                  <wp:extent cx="786384" cy="670560"/>
                  <wp:effectExtent l="0" t="0" r="0" b="0"/>
                  <wp:wrapSquare wrapText="bothSides"/>
                  <wp:docPr id="13113" name="Picture 13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3" name="Picture 13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</w:p>
          <w:p w:rsidR="00CF025A" w:rsidRDefault="00C07577">
            <w:pPr>
              <w:spacing w:after="44" w:line="259" w:lineRule="auto"/>
              <w:ind w:left="138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384" w:right="0" w:firstLine="0"/>
              <w:jc w:val="left"/>
            </w:pPr>
            <w:r>
              <w:rPr>
                <w:b/>
              </w:rPr>
              <w:t xml:space="preserve">Клименко Наталія Анатоліївна, </w:t>
            </w:r>
            <w:proofErr w:type="spellStart"/>
            <w:r>
              <w:rPr>
                <w:b/>
              </w:rPr>
              <w:t>к.е.н</w:t>
            </w:r>
            <w:proofErr w:type="spellEnd"/>
            <w:r>
              <w:rPr>
                <w:b/>
              </w:rPr>
              <w:t xml:space="preserve">., доцент </w:t>
            </w:r>
            <w:hyperlink r:id="rId6" w:anchor="heading=h.cn7fagdotg7g">
              <w:r>
                <w:rPr>
                  <w:b/>
                </w:rPr>
                <w:t>(</w:t>
              </w:r>
            </w:hyperlink>
            <w:hyperlink r:id="rId7" w:anchor="heading=h.cn7fagdotg7g">
              <w:r>
                <w:rPr>
                  <w:b/>
                  <w:color w:val="0000FF"/>
                  <w:u w:val="single" w:color="0000FF"/>
                </w:rPr>
                <w:t>портфоліо</w:t>
              </w:r>
            </w:hyperlink>
            <w:hyperlink r:id="rId8" w:anchor="heading=h.cn7fagdotg7g">
              <w:r>
                <w:rPr>
                  <w:b/>
                </w:rPr>
                <w:t>)</w:t>
              </w:r>
            </w:hyperlink>
            <w:r>
              <w:rPr>
                <w:b/>
              </w:rPr>
              <w:t xml:space="preserve"> </w:t>
            </w:r>
          </w:p>
        </w:tc>
      </w:tr>
      <w:tr w:rsidR="00CF025A">
        <w:trPr>
          <w:trHeight w:val="919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>Контактна інформація лектора (e-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692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B04599" w:rsidRDefault="00C07577">
            <w:pPr>
              <w:spacing w:after="0" w:line="259" w:lineRule="auto"/>
              <w:ind w:left="6" w:right="2965" w:firstLine="0"/>
              <w:rPr>
                <w:b/>
              </w:rPr>
            </w:pPr>
            <w:r>
              <w:rPr>
                <w:b/>
              </w:rPr>
              <w:t xml:space="preserve">Кафедра економічної кібернетики, корпус. 15, к.221, </w:t>
            </w: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 xml:space="preserve">. 5278567 </w:t>
            </w:r>
          </w:p>
          <w:p w:rsidR="00CF025A" w:rsidRDefault="00C07577">
            <w:pPr>
              <w:spacing w:after="0" w:line="259" w:lineRule="auto"/>
              <w:ind w:left="6" w:right="2965" w:firstLine="0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color w:val="0000FF"/>
                <w:u w:val="single" w:color="0000FF"/>
              </w:rPr>
              <w:t>nklimenko@nubip.edu.ua</w:t>
            </w:r>
            <w:r>
              <w:rPr>
                <w:b/>
              </w:rPr>
              <w:t xml:space="preserve"> </w:t>
            </w:r>
          </w:p>
        </w:tc>
      </w:tr>
      <w:tr w:rsidR="00CF025A">
        <w:trPr>
          <w:trHeight w:val="281"/>
        </w:trPr>
        <w:tc>
          <w:tcPr>
            <w:tcW w:w="2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Сторінка курсу в </w:t>
            </w:r>
            <w:proofErr w:type="spellStart"/>
            <w:r>
              <w:rPr>
                <w:b/>
              </w:rPr>
              <w:t>eLearn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ЕНК </w:t>
            </w:r>
            <w:hyperlink r:id="rId9">
              <w:r>
                <w:rPr>
                  <w:b/>
                </w:rPr>
                <w:t xml:space="preserve"> </w:t>
              </w:r>
            </w:hyperlink>
            <w:hyperlink r:id="rId10">
              <w:r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https://elearn.nubip.edu.ua/course/view.php?id=334</w:t>
              </w:r>
            </w:hyperlink>
            <w:hyperlink r:id="rId11">
              <w:r>
                <w:rPr>
                  <w:b/>
                </w:rPr>
                <w:t xml:space="preserve"> </w:t>
              </w:r>
            </w:hyperlink>
          </w:p>
        </w:tc>
      </w:tr>
    </w:tbl>
    <w:p w:rsidR="00CF025A" w:rsidRDefault="00C07577">
      <w:pPr>
        <w:spacing w:after="22" w:line="259" w:lineRule="auto"/>
        <w:ind w:left="22" w:right="0" w:firstLine="0"/>
        <w:jc w:val="center"/>
      </w:pPr>
      <w:r>
        <w:rPr>
          <w:b/>
          <w:color w:val="17365D"/>
        </w:rPr>
        <w:t xml:space="preserve"> </w:t>
      </w:r>
    </w:p>
    <w:p w:rsidR="00CF025A" w:rsidRDefault="00C07577">
      <w:pPr>
        <w:pStyle w:val="1"/>
        <w:jc w:val="center"/>
      </w:pPr>
      <w:r>
        <w:t xml:space="preserve">ОПИС ДИСЦИПЛІНИ </w:t>
      </w:r>
    </w:p>
    <w:p w:rsidR="00CF025A" w:rsidRDefault="00C07577">
      <w:pPr>
        <w:ind w:left="-15" w:right="23" w:firstLine="560"/>
      </w:pPr>
      <w:r>
        <w:t xml:space="preserve">Вивчення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теорії та набуття практичних навичок, умінь щодо математичного  моделювання й аналізу економічних процесів на мега-, </w:t>
      </w:r>
      <w:proofErr w:type="spellStart"/>
      <w:r>
        <w:t>макро</w:t>
      </w:r>
      <w:proofErr w:type="spellEnd"/>
      <w:r>
        <w:t xml:space="preserve">-, та мікроекономічному рівнях. У результаті вивчення навчальної дисципліни студент буде </w:t>
      </w:r>
      <w:r>
        <w:rPr>
          <w:b/>
        </w:rPr>
        <w:t>знати:</w:t>
      </w:r>
      <w:r>
        <w:t xml:space="preserve"> фундаментальні особливості економіки, </w:t>
      </w:r>
      <w:r>
        <w:t xml:space="preserve">як об’єкту математичного </w:t>
      </w:r>
    </w:p>
    <w:p w:rsidR="00CF025A" w:rsidRDefault="00C07577">
      <w:pPr>
        <w:ind w:left="-5" w:right="23"/>
      </w:pPr>
      <w:r>
        <w:t xml:space="preserve">моделювання, моделі основних виробничих та управлінських процесів економічних систем, методи та програмне забезпечення реалізації основних задач економіки </w:t>
      </w:r>
      <w:r>
        <w:rPr>
          <w:b/>
        </w:rPr>
        <w:t>вміти:</w:t>
      </w:r>
      <w:r>
        <w:t xml:space="preserve"> використовувати набуті теоретичні знання та практичні навички при по</w:t>
      </w:r>
      <w:r>
        <w:t xml:space="preserve">будові </w:t>
      </w:r>
    </w:p>
    <w:p w:rsidR="00CF025A" w:rsidRDefault="00C07577">
      <w:pPr>
        <w:spacing w:after="235"/>
        <w:ind w:left="545" w:right="23" w:hanging="560"/>
      </w:pPr>
      <w:r>
        <w:t xml:space="preserve">та реалізації основних типів економічних задач в сучасних трансформаційних умовах.  </w:t>
      </w:r>
      <w:r>
        <w:rPr>
          <w:b/>
          <w:sz w:val="22"/>
        </w:rPr>
        <w:t xml:space="preserve">Навчальна дисципліна забезпечує формування ряду фахових </w:t>
      </w:r>
      <w:proofErr w:type="spellStart"/>
      <w:r>
        <w:rPr>
          <w:b/>
          <w:sz w:val="22"/>
        </w:rPr>
        <w:t>компетентностей</w:t>
      </w:r>
      <w:proofErr w:type="spellEnd"/>
      <w:r>
        <w:rPr>
          <w:sz w:val="22"/>
        </w:rPr>
        <w:t xml:space="preserve">: </w:t>
      </w:r>
    </w:p>
    <w:p w:rsidR="00B04599" w:rsidRDefault="00B04599" w:rsidP="00B04599">
      <w:pPr>
        <w:spacing w:after="10" w:line="267" w:lineRule="auto"/>
        <w:ind w:left="113" w:right="568"/>
      </w:pPr>
      <w:r>
        <w:rPr>
          <w:rFonts w:ascii="Arial" w:eastAsia="Arial" w:hAnsi="Arial" w:cs="Arial"/>
        </w:rPr>
        <w:t xml:space="preserve">СК4. Здатність пояснювати економічні та соціальні процеси і явища на основі теоретичних моделей, аналізувати і змістовно інтерпретувати отримані результати.  </w:t>
      </w:r>
    </w:p>
    <w:p w:rsidR="00B04599" w:rsidRDefault="00B04599" w:rsidP="00B04599">
      <w:pPr>
        <w:spacing w:after="10" w:line="267" w:lineRule="auto"/>
        <w:ind w:left="113" w:right="568"/>
      </w:pPr>
      <w:r>
        <w:rPr>
          <w:rFonts w:ascii="Arial" w:eastAsia="Arial" w:hAnsi="Arial" w:cs="Arial"/>
        </w:rPr>
        <w:t xml:space="preserve">СК6. Здатність застосовувати економіко-математичні методи та моделі для вирішення економічних задач.  </w:t>
      </w:r>
    </w:p>
    <w:p w:rsidR="00B04599" w:rsidRDefault="00B04599" w:rsidP="00B04599">
      <w:pPr>
        <w:tabs>
          <w:tab w:val="left" w:pos="379"/>
        </w:tabs>
        <w:spacing w:line="264" w:lineRule="auto"/>
        <w:ind w:left="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СК11.Здатність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інструментарію.  </w:t>
      </w:r>
    </w:p>
    <w:p w:rsidR="00B04599" w:rsidRPr="00C05D04" w:rsidRDefault="00B04599" w:rsidP="00B04599">
      <w:pPr>
        <w:tabs>
          <w:tab w:val="left" w:pos="379"/>
        </w:tabs>
        <w:spacing w:line="264" w:lineRule="auto"/>
        <w:ind w:left="93"/>
      </w:pPr>
      <w:r w:rsidRPr="00C05D04">
        <w:t>СК14.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</w:t>
      </w:r>
    </w:p>
    <w:p w:rsidR="00B04599" w:rsidRDefault="00B04599" w:rsidP="00B04599">
      <w:pPr>
        <w:spacing w:after="10" w:line="267" w:lineRule="auto"/>
        <w:ind w:left="113" w:right="568"/>
      </w:pPr>
      <w:r>
        <w:rPr>
          <w:rFonts w:ascii="Arial" w:eastAsia="Arial" w:hAnsi="Arial" w:cs="Arial"/>
        </w:rPr>
        <w:t xml:space="preserve">рішень. </w:t>
      </w:r>
    </w:p>
    <w:p w:rsidR="00B04599" w:rsidRDefault="00B04599" w:rsidP="00B04599">
      <w:pPr>
        <w:spacing w:after="10" w:line="267" w:lineRule="auto"/>
        <w:ind w:left="113" w:right="568"/>
      </w:pPr>
      <w:r>
        <w:rPr>
          <w:rFonts w:ascii="Arial" w:eastAsia="Arial" w:hAnsi="Arial" w:cs="Arial"/>
        </w:rPr>
        <w:t xml:space="preserve">СК17. Здатність розробляти та досліджувати економіко-математичні моделі економічних об'єктів і систем з метою їх аналізу та вдосконалення системи управління </w:t>
      </w:r>
    </w:p>
    <w:p w:rsidR="00B04599" w:rsidRPr="00C05D04" w:rsidRDefault="00B04599" w:rsidP="00B04599">
      <w:pPr>
        <w:tabs>
          <w:tab w:val="left" w:pos="382"/>
        </w:tabs>
        <w:spacing w:line="264" w:lineRule="auto"/>
        <w:ind w:left="93"/>
      </w:pPr>
      <w:r w:rsidRPr="00C05D04">
        <w:t>СК18. Здатність обґрунтовувати управлінські рішення у сфері економіки природокористування, зокрема, зелених інвестицій.</w:t>
      </w:r>
    </w:p>
    <w:p w:rsidR="00B04599" w:rsidRDefault="00B04599" w:rsidP="00B04599">
      <w:pPr>
        <w:spacing w:after="10" w:line="267" w:lineRule="auto"/>
        <w:ind w:left="113" w:right="568"/>
      </w:pPr>
    </w:p>
    <w:p w:rsidR="00CF025A" w:rsidRDefault="00C07577">
      <w:pPr>
        <w:spacing w:after="208" w:line="310" w:lineRule="auto"/>
        <w:ind w:left="0" w:right="0" w:firstLine="560"/>
        <w:jc w:val="left"/>
      </w:pPr>
      <w:r>
        <w:rPr>
          <w:b/>
          <w:sz w:val="22"/>
        </w:rPr>
        <w:lastRenderedPageBreak/>
        <w:t>У</w:t>
      </w:r>
      <w:r>
        <w:rPr>
          <w:b/>
          <w:sz w:val="22"/>
        </w:rPr>
        <w:t xml:space="preserve"> результаті вивчення навчальної дисципліни студент повинен показати певні програмні результати, а саме </w:t>
      </w:r>
    </w:p>
    <w:p w:rsidR="00CF025A" w:rsidRDefault="00C07577">
      <w:pPr>
        <w:ind w:left="-5" w:right="23"/>
      </w:pPr>
      <w:r>
        <w:t>ПР8 Застосовувати відповідні економіко-</w:t>
      </w:r>
      <w:r>
        <w:t xml:space="preserve">математичні методи та моделі для вирішення економічних задач.  </w:t>
      </w:r>
    </w:p>
    <w:p w:rsidR="00CF025A" w:rsidRDefault="00C07577">
      <w:pPr>
        <w:ind w:left="-5" w:right="23"/>
      </w:pPr>
      <w:r>
        <w:t xml:space="preserve">ПР12 Застосовувати набуті теоретичні знання для розв’язання практичних завдань та змістовно інтерпретувати отримані результати.  </w:t>
      </w:r>
    </w:p>
    <w:p w:rsidR="00B04599" w:rsidRPr="00C05D04" w:rsidRDefault="00B04599" w:rsidP="00B04599">
      <w:pPr>
        <w:tabs>
          <w:tab w:val="left" w:pos="109"/>
        </w:tabs>
        <w:spacing w:before="9" w:line="264" w:lineRule="auto"/>
        <w:ind w:right="382"/>
      </w:pPr>
      <w:bookmarkStart w:id="0" w:name="_GoBack"/>
      <w:bookmarkEnd w:id="0"/>
      <w:r w:rsidRPr="00C05D04">
        <w:t>ПРН 27 Показувати навички системно аналізувати економічні об'єкти та процеси на основі створеної моделі, інтерпретувати отримані результати та на основі відповідних висновків приймати обґрунтовані управлінські рішення на всіх рівнях ієрархії і розуміти їх наслідки.</w:t>
      </w:r>
    </w:p>
    <w:p w:rsidR="00B04599" w:rsidRDefault="00B04599">
      <w:pPr>
        <w:ind w:left="-5" w:right="23"/>
      </w:pPr>
    </w:p>
    <w:p w:rsidR="00CF025A" w:rsidRDefault="00C07577">
      <w:pPr>
        <w:spacing w:after="0" w:line="249" w:lineRule="auto"/>
        <w:ind w:left="0" w:right="0" w:firstLine="560"/>
      </w:pPr>
      <w:r>
        <w:rPr>
          <w:b/>
          <w:color w:val="17365D"/>
          <w:sz w:val="21"/>
        </w:rPr>
        <w:t>Зробимо курс корисним, розважальним та корисним для вас. Для деяких це не буде легким курсом; наш підхід може бу</w:t>
      </w:r>
      <w:r>
        <w:rPr>
          <w:b/>
          <w:color w:val="17365D"/>
          <w:sz w:val="21"/>
        </w:rPr>
        <w:t xml:space="preserve">ти більш математичним, ніж те, що ви вчили раніше. 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>
        <w:rPr>
          <w:b/>
          <w:color w:val="17365D"/>
          <w:sz w:val="21"/>
        </w:rPr>
        <w:t>компетентностей</w:t>
      </w:r>
      <w:proofErr w:type="spellEnd"/>
      <w:r>
        <w:rPr>
          <w:b/>
          <w:color w:val="17365D"/>
          <w:sz w:val="21"/>
        </w:rPr>
        <w:t xml:space="preserve">.. </w:t>
      </w:r>
      <w:proofErr w:type="spellStart"/>
      <w:r>
        <w:rPr>
          <w:b/>
          <w:color w:val="17365D"/>
          <w:sz w:val="21"/>
        </w:rPr>
        <w:t>Бу</w:t>
      </w:r>
      <w:r>
        <w:rPr>
          <w:b/>
          <w:color w:val="17365D"/>
          <w:sz w:val="21"/>
        </w:rPr>
        <w:t>дьласка</w:t>
      </w:r>
      <w:proofErr w:type="spellEnd"/>
      <w:r>
        <w:rPr>
          <w:b/>
          <w:color w:val="17365D"/>
          <w:sz w:val="21"/>
        </w:rPr>
        <w:t xml:space="preserve">, широко використовуйте аудиторні заняття, </w:t>
      </w:r>
      <w:proofErr w:type="spellStart"/>
      <w:r>
        <w:rPr>
          <w:b/>
          <w:color w:val="17365D"/>
          <w:sz w:val="21"/>
        </w:rPr>
        <w:t>відеоінструкції</w:t>
      </w:r>
      <w:proofErr w:type="spellEnd"/>
      <w:r>
        <w:rPr>
          <w:b/>
          <w:color w:val="17365D"/>
          <w:sz w:val="21"/>
        </w:rPr>
        <w:t xml:space="preserve">, </w:t>
      </w:r>
      <w:proofErr w:type="spellStart"/>
      <w:r>
        <w:rPr>
          <w:b/>
          <w:color w:val="17365D"/>
          <w:sz w:val="21"/>
        </w:rPr>
        <w:t>вебінари</w:t>
      </w:r>
      <w:proofErr w:type="spellEnd"/>
      <w:r>
        <w:rPr>
          <w:b/>
          <w:color w:val="17365D"/>
          <w:sz w:val="21"/>
        </w:rPr>
        <w:t>, щоб переконатися, що  рухаєтесь за графіком навчання</w:t>
      </w:r>
      <w:r>
        <w:t>.</w:t>
      </w:r>
      <w:r>
        <w:rPr>
          <w:b/>
        </w:rPr>
        <w:t xml:space="preserve">  </w:t>
      </w:r>
    </w:p>
    <w:p w:rsidR="00CF025A" w:rsidRDefault="00C07577">
      <w:pPr>
        <w:pStyle w:val="1"/>
        <w:ind w:left="3477" w:right="0"/>
      </w:pPr>
      <w:r>
        <w:t xml:space="preserve">СТРУКТУРА КУРСУ </w:t>
      </w:r>
    </w:p>
    <w:tbl>
      <w:tblPr>
        <w:tblStyle w:val="TableGrid"/>
        <w:tblW w:w="9356" w:type="dxa"/>
        <w:tblInd w:w="-8" w:type="dxa"/>
        <w:tblCellMar>
          <w:top w:w="0" w:type="dxa"/>
          <w:left w:w="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989"/>
        <w:gridCol w:w="3156"/>
        <w:gridCol w:w="2342"/>
        <w:gridCol w:w="828"/>
      </w:tblGrid>
      <w:tr w:rsidR="00CF025A">
        <w:trPr>
          <w:trHeight w:val="929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25A" w:rsidRDefault="00C07577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1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18" w:line="259" w:lineRule="auto"/>
              <w:ind w:left="48" w:right="0" w:firstLine="0"/>
              <w:jc w:val="left"/>
            </w:pPr>
            <w:r>
              <w:rPr>
                <w:b/>
                <w:sz w:val="21"/>
              </w:rPr>
              <w:t xml:space="preserve">Години </w:t>
            </w:r>
          </w:p>
          <w:p w:rsidR="00CF025A" w:rsidRDefault="00C0757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1"/>
              </w:rPr>
              <w:t xml:space="preserve">(лекції/ </w:t>
            </w:r>
          </w:p>
          <w:p w:rsidR="00CF025A" w:rsidRDefault="00C07577">
            <w:pPr>
              <w:spacing w:after="0" w:line="259" w:lineRule="auto"/>
              <w:ind w:left="193" w:right="0" w:hanging="193"/>
              <w:jc w:val="left"/>
            </w:pPr>
            <w:proofErr w:type="spellStart"/>
            <w:r>
              <w:rPr>
                <w:sz w:val="21"/>
              </w:rPr>
              <w:t>лаборато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рні</w:t>
            </w:r>
            <w:proofErr w:type="spellEnd"/>
            <w:r>
              <w:rPr>
                <w:sz w:val="21"/>
              </w:rPr>
              <w:t xml:space="preserve">,)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25A" w:rsidRDefault="00C07577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1"/>
              </w:rPr>
              <w:t xml:space="preserve">Результати навчання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25A" w:rsidRDefault="00C07577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1"/>
              </w:rPr>
              <w:t xml:space="preserve">Завдання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1"/>
              </w:rPr>
              <w:t>Оціню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вання</w:t>
            </w:r>
            <w:proofErr w:type="spellEnd"/>
            <w:r>
              <w:rPr>
                <w:b/>
                <w:sz w:val="21"/>
              </w:rPr>
              <w:t xml:space="preserve"> </w:t>
            </w:r>
          </w:p>
        </w:tc>
      </w:tr>
      <w:tr w:rsidR="00CF025A">
        <w:trPr>
          <w:trHeight w:val="241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1"/>
              </w:rPr>
              <w:t xml:space="preserve">1 семестр </w:t>
            </w:r>
          </w:p>
        </w:tc>
        <w:tc>
          <w:tcPr>
            <w:tcW w:w="31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25A">
        <w:trPr>
          <w:trHeight w:val="240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1"/>
              </w:rPr>
              <w:t xml:space="preserve">Модуль 1 </w:t>
            </w:r>
          </w:p>
        </w:tc>
        <w:tc>
          <w:tcPr>
            <w:tcW w:w="31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25A">
        <w:trPr>
          <w:trHeight w:val="2547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Теоретичні основа моделювання економіки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2/2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33" w:lineRule="auto"/>
              <w:ind w:left="1" w:right="61" w:firstLine="0"/>
            </w:pPr>
            <w:r>
              <w:rPr>
                <w:sz w:val="21"/>
              </w:rPr>
              <w:t>Аналізувати місце дисципліни в фаховій підготовці. фундаментальні особливості економіки, як об’єкту математичного моделювання, моделі основних виробничих та управлінських процесів економічних систем, методи та програмне забезпечення реалізації основних зад</w:t>
            </w:r>
            <w:r>
              <w:rPr>
                <w:sz w:val="21"/>
              </w:rPr>
              <w:t xml:space="preserve">ач економіки </w:t>
            </w:r>
          </w:p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39" w:line="224" w:lineRule="auto"/>
              <w:ind w:left="0" w:right="0" w:firstLine="0"/>
            </w:pPr>
            <w:r>
              <w:rPr>
                <w:sz w:val="21"/>
              </w:rPr>
              <w:t xml:space="preserve">Опитування у вигляді </w:t>
            </w:r>
            <w:proofErr w:type="spellStart"/>
            <w:r>
              <w:rPr>
                <w:sz w:val="21"/>
              </w:rPr>
              <w:t>ессе</w:t>
            </w:r>
            <w:proofErr w:type="spellEnd"/>
            <w:r>
              <w:rPr>
                <w:sz w:val="21"/>
              </w:rPr>
              <w:t xml:space="preserve"> з основних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теоретичних питань</w:t>
            </w: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10" w:line="251" w:lineRule="auto"/>
              <w:ind w:left="0" w:right="75" w:firstLine="0"/>
            </w:pPr>
            <w:r>
              <w:rPr>
                <w:sz w:val="21"/>
              </w:rPr>
              <w:t xml:space="preserve">Виконання самостійної роботи (Неформальна </w:t>
            </w:r>
            <w:proofErr w:type="spellStart"/>
            <w:r>
              <w:rPr>
                <w:sz w:val="21"/>
              </w:rPr>
              <w:t>оn-line</w:t>
            </w:r>
            <w:proofErr w:type="spellEnd"/>
            <w:r>
              <w:rPr>
                <w:sz w:val="21"/>
              </w:rPr>
              <w:t xml:space="preserve"> освіта на основі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МВОК ) 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15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20 </w:t>
            </w:r>
          </w:p>
        </w:tc>
      </w:tr>
      <w:tr w:rsidR="00CF025A">
        <w:trPr>
          <w:trHeight w:val="1153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Особливості економіки як об’єкта математичного моделювання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2/2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" w:right="234" w:firstLine="0"/>
            </w:pPr>
            <w:r>
              <w:rPr>
                <w:sz w:val="21"/>
              </w:rPr>
              <w:t xml:space="preserve">Вміти пояснювати економічні та соціальні процеси і явища на основі теоретичних моделей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25A">
        <w:trPr>
          <w:trHeight w:val="704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Моделі поведінки споживачів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2/4 </w:t>
            </w:r>
          </w:p>
        </w:tc>
        <w:tc>
          <w:tcPr>
            <w:tcW w:w="3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42" w:lineRule="auto"/>
              <w:ind w:left="1" w:right="120" w:firstLine="0"/>
            </w:pPr>
            <w:r>
              <w:rPr>
                <w:sz w:val="21"/>
              </w:rPr>
              <w:t>Здатність застосовувати економіко-</w:t>
            </w:r>
            <w:r>
              <w:rPr>
                <w:sz w:val="21"/>
              </w:rPr>
              <w:t xml:space="preserve">математичні методи та моделі для вирішення задач мікроекономіки, </w:t>
            </w:r>
            <w:proofErr w:type="spellStart"/>
            <w:r>
              <w:rPr>
                <w:sz w:val="21"/>
              </w:rPr>
              <w:t>повязаними</w:t>
            </w:r>
            <w:proofErr w:type="spellEnd"/>
            <w:r>
              <w:rPr>
                <w:sz w:val="21"/>
              </w:rPr>
              <w:t xml:space="preserve"> з поведінковими моделями виробників та споживачів на ринку товарів </w:t>
            </w:r>
          </w:p>
          <w:p w:rsidR="00CF025A" w:rsidRDefault="00C07577">
            <w:pPr>
              <w:spacing w:after="0" w:line="259" w:lineRule="auto"/>
              <w:ind w:left="1" w:right="108" w:firstLine="0"/>
            </w:pPr>
            <w:r>
              <w:rPr>
                <w:sz w:val="21"/>
              </w:rPr>
              <w:t xml:space="preserve">Вміти обґрунтовувати економічні рішення на основі розуміння закономірностей економічних систем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74" w:firstLine="0"/>
              <w:jc w:val="left"/>
            </w:pPr>
            <w:r>
              <w:rPr>
                <w:sz w:val="21"/>
              </w:rPr>
              <w:t xml:space="preserve">Здача </w:t>
            </w:r>
            <w:r>
              <w:rPr>
                <w:sz w:val="21"/>
              </w:rPr>
              <w:tab/>
              <w:t xml:space="preserve">лабораторної  роботи. Опитування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10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CF025A">
        <w:trPr>
          <w:trHeight w:val="1394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60" w:lineRule="auto"/>
              <w:ind w:left="0" w:right="0" w:firstLine="0"/>
              <w:jc w:val="left"/>
            </w:pPr>
            <w:r>
              <w:rPr>
                <w:sz w:val="21"/>
              </w:rPr>
              <w:t xml:space="preserve">Моделі поведінки виробників.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2/4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66" w:lineRule="auto"/>
              <w:ind w:left="0" w:right="0" w:firstLine="0"/>
              <w:jc w:val="left"/>
            </w:pPr>
            <w:r>
              <w:rPr>
                <w:sz w:val="21"/>
              </w:rPr>
              <w:t xml:space="preserve">Здача </w:t>
            </w:r>
            <w:r>
              <w:rPr>
                <w:sz w:val="21"/>
              </w:rPr>
              <w:tab/>
              <w:t xml:space="preserve">лабораторної роботи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Опитування</w:t>
            </w: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15 </w:t>
            </w:r>
          </w:p>
        </w:tc>
      </w:tr>
      <w:tr w:rsidR="00CF025A">
        <w:trPr>
          <w:trHeight w:val="704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Виробничі функції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2/4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83" w:lineRule="auto"/>
              <w:ind w:left="0" w:right="0" w:firstLine="0"/>
              <w:jc w:val="left"/>
            </w:pPr>
            <w:r>
              <w:rPr>
                <w:sz w:val="21"/>
              </w:rPr>
              <w:t xml:space="preserve">Здача </w:t>
            </w:r>
            <w:r>
              <w:rPr>
                <w:sz w:val="21"/>
              </w:rPr>
              <w:tab/>
              <w:t xml:space="preserve">лабораторної роботи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1"/>
              </w:rPr>
              <w:t xml:space="preserve">5 </w:t>
            </w:r>
          </w:p>
        </w:tc>
      </w:tr>
      <w:tr w:rsidR="00CF025A">
        <w:trPr>
          <w:trHeight w:val="929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75" w:firstLine="0"/>
            </w:pPr>
            <w:r>
              <w:rPr>
                <w:sz w:val="21"/>
              </w:rPr>
              <w:lastRenderedPageBreak/>
              <w:t xml:space="preserve">Моделі економічної взаємодії фірм на ринку одного товару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2/4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tabs>
                <w:tab w:val="center" w:pos="1142"/>
                <w:tab w:val="right" w:pos="2347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Здача </w:t>
            </w:r>
            <w:r>
              <w:rPr>
                <w:sz w:val="21"/>
              </w:rPr>
              <w:tab/>
              <w:t xml:space="preserve">та </w:t>
            </w:r>
            <w:r>
              <w:rPr>
                <w:sz w:val="21"/>
              </w:rPr>
              <w:tab/>
              <w:t xml:space="preserve">захист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підсумкової роботи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1"/>
              </w:rPr>
              <w:t xml:space="preserve">15 </w:t>
            </w:r>
          </w:p>
        </w:tc>
      </w:tr>
      <w:tr w:rsidR="00CF025A">
        <w:trPr>
          <w:trHeight w:val="240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Модульний контроль </w:t>
            </w: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Підсумковий тест в ЕНК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20 </w:t>
            </w:r>
          </w:p>
        </w:tc>
      </w:tr>
      <w:tr w:rsidR="00CF025A">
        <w:trPr>
          <w:trHeight w:val="241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1"/>
              </w:rPr>
              <w:t xml:space="preserve">Модуль 2 </w:t>
            </w:r>
          </w:p>
        </w:tc>
        <w:tc>
          <w:tcPr>
            <w:tcW w:w="31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25A">
        <w:trPr>
          <w:trHeight w:val="1153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73" w:firstLine="0"/>
            </w:pPr>
            <w:r>
              <w:rPr>
                <w:sz w:val="21"/>
              </w:rPr>
              <w:t xml:space="preserve">Ігрові моделі взаємодії та конкуренції.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2/2 </w:t>
            </w:r>
          </w:p>
        </w:tc>
        <w:tc>
          <w:tcPr>
            <w:tcW w:w="3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5" w:lineRule="auto"/>
              <w:ind w:left="1" w:right="67" w:firstLine="0"/>
            </w:pPr>
            <w:r>
              <w:rPr>
                <w:sz w:val="21"/>
              </w:rPr>
              <w:t xml:space="preserve">Знати основні підходи до оцінки ризику </w:t>
            </w:r>
            <w:r>
              <w:rPr>
                <w:sz w:val="21"/>
              </w:rPr>
              <w:t xml:space="preserve">та вміти застосовувати апарат теорії ігор для вирішення економічних задач. </w:t>
            </w:r>
          </w:p>
          <w:p w:rsidR="00CF025A" w:rsidRDefault="00C07577">
            <w:pPr>
              <w:spacing w:after="57" w:line="223" w:lineRule="auto"/>
              <w:ind w:left="1" w:right="0" w:firstLine="0"/>
            </w:pPr>
            <w:r>
              <w:rPr>
                <w:sz w:val="21"/>
              </w:rPr>
              <w:t xml:space="preserve">Розробляти оптимальні рішення щодо управління розвитком </w:t>
            </w:r>
          </w:p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суб'єктів економічної діяльності  </w:t>
            </w:r>
          </w:p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83" w:lineRule="auto"/>
              <w:ind w:left="0" w:right="0" w:firstLine="0"/>
              <w:jc w:val="left"/>
            </w:pPr>
            <w:r>
              <w:rPr>
                <w:sz w:val="21"/>
              </w:rPr>
              <w:t xml:space="preserve">Здача </w:t>
            </w:r>
            <w:r>
              <w:rPr>
                <w:sz w:val="21"/>
              </w:rPr>
              <w:tab/>
              <w:t xml:space="preserve">лабораторної роботи.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Опитування+ самостійна робота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30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20 </w:t>
            </w:r>
          </w:p>
        </w:tc>
      </w:tr>
      <w:tr w:rsidR="00CF025A">
        <w:trPr>
          <w:trHeight w:val="1617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Прийняття рішень в умовах невизначеності </w:t>
            </w:r>
            <w:r>
              <w:rPr>
                <w:sz w:val="21"/>
              </w:rPr>
              <w:tab/>
              <w:t xml:space="preserve">та ризику Моделювання економічного ризику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2/4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tabs>
                <w:tab w:val="right" w:pos="2347"/>
              </w:tabs>
              <w:spacing w:after="7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Здача </w:t>
            </w:r>
            <w:r>
              <w:rPr>
                <w:sz w:val="21"/>
              </w:rPr>
              <w:tab/>
              <w:t xml:space="preserve">лабораторних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робіт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4" w:line="261" w:lineRule="auto"/>
              <w:ind w:left="0" w:right="0" w:firstLine="0"/>
              <w:jc w:val="left"/>
            </w:pPr>
            <w:r>
              <w:rPr>
                <w:sz w:val="21"/>
              </w:rPr>
              <w:t xml:space="preserve">Опитування+ самостійна робота </w:t>
            </w:r>
          </w:p>
          <w:p w:rsidR="00CF025A" w:rsidRDefault="00C07577">
            <w:pPr>
              <w:tabs>
                <w:tab w:val="center" w:pos="1142"/>
                <w:tab w:val="right" w:pos="2347"/>
              </w:tabs>
              <w:spacing w:after="9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Здача </w:t>
            </w:r>
            <w:r>
              <w:rPr>
                <w:sz w:val="21"/>
              </w:rPr>
              <w:tab/>
              <w:t xml:space="preserve">та </w:t>
            </w:r>
            <w:r>
              <w:rPr>
                <w:sz w:val="21"/>
              </w:rPr>
              <w:tab/>
              <w:t xml:space="preserve">захист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підсумкової робот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10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20 </w:t>
            </w:r>
          </w:p>
        </w:tc>
      </w:tr>
      <w:tr w:rsidR="00CF025A">
        <w:trPr>
          <w:trHeight w:val="241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Модульний контроль </w:t>
            </w: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Підсумковий тест в ЕНК</w:t>
            </w:r>
            <w:r>
              <w:rPr>
                <w:i/>
                <w:color w:val="FF0000"/>
                <w:sz w:val="21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>20</w:t>
            </w:r>
            <w:r>
              <w:rPr>
                <w:b/>
                <w:sz w:val="21"/>
              </w:rPr>
              <w:t xml:space="preserve"> </w:t>
            </w:r>
          </w:p>
        </w:tc>
      </w:tr>
      <w:tr w:rsidR="00CF025A">
        <w:trPr>
          <w:trHeight w:val="240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Всього </w:t>
            </w: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70 </w:t>
            </w:r>
          </w:p>
        </w:tc>
      </w:tr>
      <w:tr w:rsidR="00CF025A">
        <w:trPr>
          <w:trHeight w:val="240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Залік </w:t>
            </w: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30 </w:t>
            </w:r>
          </w:p>
        </w:tc>
      </w:tr>
      <w:tr w:rsidR="00CF025A">
        <w:trPr>
          <w:trHeight w:val="240"/>
        </w:trPr>
        <w:tc>
          <w:tcPr>
            <w:tcW w:w="2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Всього за 1 семестр</w:t>
            </w:r>
            <w:r>
              <w:rPr>
                <w:i/>
                <w:color w:val="FF0000"/>
                <w:sz w:val="21"/>
              </w:rPr>
              <w:t xml:space="preserve"> </w:t>
            </w:r>
          </w:p>
        </w:tc>
        <w:tc>
          <w:tcPr>
            <w:tcW w:w="3188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1"/>
              </w:rPr>
              <w:t xml:space="preserve">100 </w:t>
            </w:r>
          </w:p>
        </w:tc>
      </w:tr>
      <w:tr w:rsidR="00CF025A">
        <w:trPr>
          <w:trHeight w:val="240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738" w:right="0" w:firstLine="0"/>
              <w:jc w:val="left"/>
            </w:pPr>
            <w:r>
              <w:rPr>
                <w:b/>
                <w:sz w:val="21"/>
              </w:rPr>
              <w:t xml:space="preserve">2 семестр 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CF025A">
        <w:trPr>
          <w:trHeight w:val="241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738" w:right="0" w:firstLine="0"/>
              <w:jc w:val="left"/>
            </w:pPr>
            <w:r>
              <w:rPr>
                <w:b/>
                <w:sz w:val="21"/>
              </w:rPr>
              <w:t xml:space="preserve">Модуль 1  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CF025A">
        <w:trPr>
          <w:trHeight w:val="1393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Прикладні математичні моделі </w:t>
            </w:r>
            <w:proofErr w:type="spellStart"/>
            <w:r>
              <w:rPr>
                <w:sz w:val="21"/>
              </w:rPr>
              <w:t>соціальноекономічних</w:t>
            </w:r>
            <w:proofErr w:type="spellEnd"/>
            <w:r>
              <w:rPr>
                <w:sz w:val="21"/>
              </w:rPr>
              <w:t xml:space="preserve"> процесів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2/4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" w:right="55" w:firstLine="0"/>
            </w:pPr>
            <w:r>
              <w:rPr>
                <w:sz w:val="21"/>
              </w:rPr>
              <w:t xml:space="preserve">Вміти застосовувати теоретичні основи методології та технології моделювання для дослідження характеристик і поведінки складних об'єктів і систем, проводити модельні експерименти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66" w:lineRule="auto"/>
              <w:ind w:left="0" w:right="0" w:firstLine="0"/>
              <w:jc w:val="left"/>
            </w:pPr>
            <w:r>
              <w:rPr>
                <w:sz w:val="21"/>
              </w:rPr>
              <w:t xml:space="preserve">Виконання самостійної роботи </w:t>
            </w:r>
            <w:r>
              <w:rPr>
                <w:sz w:val="21"/>
              </w:rPr>
              <w:tab/>
              <w:t>(</w:t>
            </w:r>
            <w:proofErr w:type="spellStart"/>
            <w:r>
              <w:rPr>
                <w:sz w:val="21"/>
              </w:rPr>
              <w:t>ессе</w:t>
            </w:r>
            <w:proofErr w:type="spellEnd"/>
            <w:r>
              <w:rPr>
                <w:sz w:val="21"/>
              </w:rPr>
              <w:t xml:space="preserve">, тестування)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Виконання лабораторних ро</w:t>
            </w:r>
            <w:r>
              <w:rPr>
                <w:sz w:val="21"/>
              </w:rPr>
              <w:t xml:space="preserve">біт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1"/>
              </w:rPr>
              <w:t xml:space="preserve">10 </w:t>
            </w:r>
          </w:p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1"/>
              </w:rPr>
              <w:t xml:space="preserve">40 </w:t>
            </w:r>
          </w:p>
        </w:tc>
      </w:tr>
      <w:tr w:rsidR="00CF025A">
        <w:trPr>
          <w:trHeight w:val="240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>Ділова гра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1"/>
              </w:rPr>
              <w:t>20</w:t>
            </w:r>
            <w:r>
              <w:rPr>
                <w:sz w:val="21"/>
              </w:rPr>
              <w:t xml:space="preserve"> </w:t>
            </w:r>
          </w:p>
        </w:tc>
      </w:tr>
      <w:tr w:rsidR="00CF025A">
        <w:trPr>
          <w:trHeight w:val="689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Рейтингове оцінювання в економіці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2/4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20 </w:t>
            </w:r>
          </w:p>
        </w:tc>
      </w:tr>
      <w:tr w:rsidR="00CF025A">
        <w:trPr>
          <w:trHeight w:val="240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112" w:right="-3" w:firstLine="0"/>
              <w:jc w:val="left"/>
            </w:pPr>
            <w:r>
              <w:rPr>
                <w:sz w:val="21"/>
              </w:rPr>
              <w:t>Модульний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>Підсумковий тест в ЕНК</w:t>
            </w:r>
            <w:r>
              <w:rPr>
                <w:i/>
                <w:color w:val="FF0000"/>
                <w:sz w:val="21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10 </w:t>
            </w:r>
          </w:p>
        </w:tc>
      </w:tr>
      <w:tr w:rsidR="00CF025A">
        <w:trPr>
          <w:trHeight w:val="240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209" w:right="0" w:firstLine="0"/>
              <w:jc w:val="center"/>
            </w:pPr>
            <w:r>
              <w:rPr>
                <w:b/>
                <w:sz w:val="21"/>
              </w:rPr>
              <w:t xml:space="preserve">Модуль 2  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25A">
        <w:trPr>
          <w:trHeight w:val="705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Моделі міжгалузевого балансу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2/6 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52" w:line="227" w:lineRule="auto"/>
              <w:ind w:left="113" w:right="85" w:firstLine="0"/>
            </w:pPr>
            <w:r>
              <w:rPr>
                <w:sz w:val="21"/>
              </w:rPr>
              <w:t xml:space="preserve">Вміти використовувати моделі міжгалузевого балансу для управління розвитком суб'єктів економічної діяльності на основі використання сучасного </w:t>
            </w:r>
          </w:p>
          <w:p w:rsidR="00CF025A" w:rsidRDefault="00C07577">
            <w:pPr>
              <w:spacing w:after="62" w:line="248" w:lineRule="auto"/>
              <w:ind w:left="113" w:right="0" w:firstLine="0"/>
              <w:jc w:val="left"/>
            </w:pPr>
            <w:r>
              <w:rPr>
                <w:sz w:val="21"/>
              </w:rPr>
              <w:t xml:space="preserve">економіко-математичного інструментарію </w:t>
            </w:r>
            <w:r>
              <w:rPr>
                <w:sz w:val="21"/>
              </w:rPr>
              <w:tab/>
              <w:t xml:space="preserve">та </w:t>
            </w:r>
            <w:r>
              <w:rPr>
                <w:sz w:val="21"/>
              </w:rPr>
              <w:tab/>
              <w:t xml:space="preserve">цифрових </w:t>
            </w:r>
          </w:p>
          <w:p w:rsidR="00CF025A" w:rsidRDefault="00C0757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1"/>
              </w:rPr>
              <w:t>технологій</w:t>
            </w:r>
            <w:r>
              <w:t xml:space="preserve"> </w:t>
            </w:r>
          </w:p>
          <w:p w:rsidR="00CF025A" w:rsidRDefault="00C07577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66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Здача </w:t>
            </w:r>
            <w:r>
              <w:rPr>
                <w:sz w:val="21"/>
              </w:rPr>
              <w:tab/>
              <w:t>лабораторної роботи</w:t>
            </w:r>
            <w:r>
              <w:rPr>
                <w:b/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. </w:t>
            </w:r>
          </w:p>
        </w:tc>
        <w:tc>
          <w:tcPr>
            <w:tcW w:w="833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45 </w:t>
            </w:r>
          </w:p>
          <w:p w:rsidR="00CF025A" w:rsidRDefault="00C07577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CF025A">
        <w:trPr>
          <w:trHeight w:val="464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tabs>
                <w:tab w:val="right" w:pos="1979"/>
              </w:tabs>
              <w:spacing w:after="9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Вартісні </w:t>
            </w:r>
            <w:r>
              <w:rPr>
                <w:sz w:val="21"/>
              </w:rPr>
              <w:tab/>
              <w:t xml:space="preserve">та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натуральні МГБ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2/6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25A">
        <w:trPr>
          <w:trHeight w:val="1169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17" w:line="231" w:lineRule="auto"/>
              <w:ind w:left="112" w:right="4" w:firstLine="0"/>
              <w:jc w:val="left"/>
            </w:pPr>
            <w:r>
              <w:rPr>
                <w:sz w:val="21"/>
              </w:rPr>
              <w:t xml:space="preserve">Динамічні міжгалузеві баланси.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Прогнозування </w:t>
            </w:r>
            <w:r>
              <w:rPr>
                <w:sz w:val="21"/>
              </w:rPr>
              <w:tab/>
              <w:t xml:space="preserve">на основі МГБ.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2/6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25A">
        <w:trPr>
          <w:trHeight w:val="704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39" w:line="224" w:lineRule="auto"/>
              <w:ind w:left="112" w:right="0" w:firstLine="0"/>
            </w:pPr>
            <w:r>
              <w:rPr>
                <w:sz w:val="21"/>
              </w:rPr>
              <w:lastRenderedPageBreak/>
              <w:t xml:space="preserve">Глобальні моделі виробництва та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споживання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2/4 </w:t>
            </w:r>
          </w:p>
        </w:tc>
        <w:tc>
          <w:tcPr>
            <w:tcW w:w="3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5" w:line="234" w:lineRule="auto"/>
              <w:ind w:left="113" w:right="83" w:firstLine="0"/>
            </w:pPr>
            <w:r>
              <w:rPr>
                <w:sz w:val="21"/>
              </w:rPr>
              <w:t xml:space="preserve">Вміти будувати моделі оптимального управління з урахуванням змін економічної ситуації, оптимізувати процеси управління в системах різного призначення та рівня ієрархії.  </w:t>
            </w:r>
          </w:p>
          <w:p w:rsidR="00CF025A" w:rsidRDefault="00C07577">
            <w:pPr>
              <w:spacing w:after="0" w:line="241" w:lineRule="auto"/>
              <w:ind w:left="113" w:right="65" w:firstLine="0"/>
            </w:pPr>
            <w:r>
              <w:rPr>
                <w:sz w:val="21"/>
              </w:rPr>
              <w:t>Вміти аналізувати і змістовно інтерпретувати отримані результати макроекономічних мод</w:t>
            </w:r>
            <w:r>
              <w:rPr>
                <w:sz w:val="21"/>
              </w:rPr>
              <w:t xml:space="preserve">елей </w:t>
            </w:r>
          </w:p>
          <w:p w:rsidR="00CF025A" w:rsidRDefault="00C07577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39" w:line="224" w:lineRule="auto"/>
              <w:ind w:left="112" w:right="0" w:firstLine="0"/>
            </w:pPr>
            <w:r>
              <w:rPr>
                <w:sz w:val="21"/>
              </w:rPr>
              <w:t xml:space="preserve">Виконання підсумкової аналітичної роботи та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захист результатів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35 </w:t>
            </w:r>
          </w:p>
        </w:tc>
      </w:tr>
      <w:tr w:rsidR="00CF025A">
        <w:trPr>
          <w:trHeight w:val="1842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Традиційні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макроекономічні </w:t>
            </w:r>
          </w:p>
          <w:p w:rsidR="00CF025A" w:rsidRDefault="00C07577">
            <w:pPr>
              <w:tabs>
                <w:tab w:val="center" w:pos="992"/>
                <w:tab w:val="right" w:pos="197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моделі.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Моделі </w:t>
            </w:r>
          </w:p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 xml:space="preserve">аналізу макроекономічної політики.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2/4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25A">
        <w:trPr>
          <w:trHeight w:val="240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112" w:right="-3" w:firstLine="0"/>
              <w:jc w:val="left"/>
            </w:pPr>
            <w:r>
              <w:rPr>
                <w:sz w:val="21"/>
              </w:rPr>
              <w:t>Модульний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1"/>
              </w:rPr>
              <w:t>Підсумковий тест в ЕНК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20 </w:t>
            </w:r>
          </w:p>
        </w:tc>
      </w:tr>
      <w:tr w:rsidR="00CF025A">
        <w:trPr>
          <w:trHeight w:val="240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1"/>
              </w:rPr>
              <w:t xml:space="preserve">Всього за 2 семестр 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70 </w:t>
            </w:r>
          </w:p>
        </w:tc>
      </w:tr>
      <w:tr w:rsidR="00CF025A">
        <w:trPr>
          <w:trHeight w:val="464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1"/>
              </w:rPr>
              <w:t xml:space="preserve">Екзамен 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449" w:right="0" w:hanging="16"/>
            </w:pPr>
            <w:r>
              <w:rPr>
                <w:b/>
                <w:sz w:val="21"/>
              </w:rPr>
              <w:t xml:space="preserve">Тест, теоретичні питання, задача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30  </w:t>
            </w:r>
          </w:p>
        </w:tc>
      </w:tr>
      <w:tr w:rsidR="00CF025A">
        <w:trPr>
          <w:trHeight w:val="241"/>
        </w:trPr>
        <w:tc>
          <w:tcPr>
            <w:tcW w:w="198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CF025A" w:rsidRDefault="00C07577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1"/>
              </w:rPr>
              <w:t xml:space="preserve">Всього за курс 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1"/>
              </w:rPr>
              <w:t xml:space="preserve">100 </w:t>
            </w:r>
          </w:p>
        </w:tc>
      </w:tr>
    </w:tbl>
    <w:p w:rsidR="00CF025A" w:rsidRDefault="00C07577">
      <w:pPr>
        <w:spacing w:after="22" w:line="259" w:lineRule="auto"/>
        <w:ind w:left="22" w:right="0" w:firstLine="0"/>
        <w:jc w:val="center"/>
      </w:pPr>
      <w:r>
        <w:rPr>
          <w:b/>
        </w:rPr>
        <w:t xml:space="preserve"> </w:t>
      </w:r>
    </w:p>
    <w:p w:rsidR="00CF025A" w:rsidRDefault="00C07577">
      <w:pPr>
        <w:spacing w:after="0" w:line="259" w:lineRule="auto"/>
        <w:ind w:right="3088"/>
        <w:jc w:val="right"/>
      </w:pPr>
      <w:r>
        <w:rPr>
          <w:b/>
          <w:color w:val="17365D"/>
        </w:rPr>
        <w:t xml:space="preserve">ПОЛІТИКА ОЦІНЮВАННЯ </w:t>
      </w:r>
    </w:p>
    <w:tbl>
      <w:tblPr>
        <w:tblStyle w:val="TableGrid"/>
        <w:tblW w:w="9356" w:type="dxa"/>
        <w:tblInd w:w="-8" w:type="dxa"/>
        <w:tblCellMar>
          <w:top w:w="48" w:type="dxa"/>
          <w:left w:w="120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2644"/>
        <w:gridCol w:w="6712"/>
      </w:tblGrid>
      <w:tr w:rsidR="00CF025A">
        <w:trPr>
          <w:trHeight w:val="1394"/>
        </w:trPr>
        <w:tc>
          <w:tcPr>
            <w:tcW w:w="26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369" w:right="320" w:firstLine="0"/>
            </w:pPr>
            <w:r>
              <w:rPr>
                <w:b/>
                <w:i/>
              </w:rPr>
              <w:t xml:space="preserve">Політика щодо </w:t>
            </w:r>
            <w:proofErr w:type="spellStart"/>
            <w:r>
              <w:rPr>
                <w:b/>
                <w:i/>
              </w:rPr>
              <w:t>дедлайнів</w:t>
            </w:r>
            <w:proofErr w:type="spellEnd"/>
            <w:r>
              <w:rPr>
                <w:b/>
                <w:i/>
              </w:rPr>
              <w:t xml:space="preserve"> та перескладання:</w:t>
            </w:r>
            <w:r>
              <w:rPr>
                <w:b/>
              </w:rPr>
              <w:t xml:space="preserve"> 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63" w:firstLine="0"/>
            </w:pPr>
            <w:proofErr w:type="spellStart"/>
            <w:r>
              <w:t>Дедлайни</w:t>
            </w:r>
            <w:proofErr w:type="spellEnd"/>
            <w:r>
              <w:t xml:space="preserve"> визначені в ЕНК.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 </w:t>
            </w:r>
          </w:p>
        </w:tc>
      </w:tr>
      <w:tr w:rsidR="00CF025A">
        <w:trPr>
          <w:trHeight w:val="832"/>
        </w:trPr>
        <w:tc>
          <w:tcPr>
            <w:tcW w:w="26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Політика щодо академічної </w:t>
            </w:r>
            <w:r>
              <w:rPr>
                <w:b/>
                <w:i/>
              </w:rPr>
              <w:t>доброчесності:</w:t>
            </w:r>
            <w:r>
              <w:rPr>
                <w:b/>
              </w:rPr>
              <w:t xml:space="preserve"> 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686" w:firstLine="0"/>
            </w:pPr>
            <w:r>
              <w:t xml:space="preserve">Списування під час самостійних робіт, </w:t>
            </w:r>
            <w:proofErr w:type="spellStart"/>
            <w:r>
              <w:t>тенстування</w:t>
            </w:r>
            <w:proofErr w:type="spellEnd"/>
            <w:r>
              <w:t xml:space="preserve"> та екзаменів заборонені (в </w:t>
            </w:r>
            <w:proofErr w:type="spellStart"/>
            <w:r>
              <w:t>т.ч</w:t>
            </w:r>
            <w:proofErr w:type="spellEnd"/>
            <w:r>
              <w:t xml:space="preserve">. із використанням мобільних </w:t>
            </w:r>
            <w:proofErr w:type="spellStart"/>
            <w:r>
              <w:t>девайсів</w:t>
            </w:r>
            <w:proofErr w:type="spellEnd"/>
            <w:r>
              <w:t xml:space="preserve">). </w:t>
            </w:r>
            <w:r>
              <w:rPr>
                <w:b/>
              </w:rPr>
              <w:t xml:space="preserve"> </w:t>
            </w:r>
          </w:p>
        </w:tc>
      </w:tr>
      <w:tr w:rsidR="00CF025A">
        <w:trPr>
          <w:trHeight w:val="1121"/>
        </w:trPr>
        <w:tc>
          <w:tcPr>
            <w:tcW w:w="26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Політика щодо відвідування:</w:t>
            </w:r>
            <w:r>
              <w:rPr>
                <w:b/>
              </w:rPr>
              <w:t xml:space="preserve"> 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65" w:firstLine="0"/>
            </w:pPr>
            <w: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дистанційній </w:t>
            </w:r>
            <w:proofErr w:type="spellStart"/>
            <w:r>
              <w:t>on-line</w:t>
            </w:r>
            <w:proofErr w:type="spellEnd"/>
            <w:r>
              <w:t xml:space="preserve"> формі за погодженням із деканом факультету) </w:t>
            </w:r>
          </w:p>
        </w:tc>
      </w:tr>
    </w:tbl>
    <w:p w:rsidR="00CF025A" w:rsidRDefault="00C07577">
      <w:pPr>
        <w:spacing w:after="22" w:line="259" w:lineRule="auto"/>
        <w:ind w:left="22" w:right="0" w:firstLine="0"/>
        <w:jc w:val="center"/>
      </w:pPr>
      <w:r>
        <w:rPr>
          <w:b/>
          <w:color w:val="17365D"/>
        </w:rPr>
        <w:t xml:space="preserve"> </w:t>
      </w:r>
    </w:p>
    <w:p w:rsidR="00CF025A" w:rsidRDefault="00C07577">
      <w:pPr>
        <w:spacing w:after="0" w:line="259" w:lineRule="auto"/>
        <w:ind w:right="2512"/>
        <w:jc w:val="right"/>
      </w:pPr>
      <w:r>
        <w:rPr>
          <w:b/>
          <w:color w:val="17365D"/>
        </w:rPr>
        <w:t xml:space="preserve">ШКАЛА ОЦІНЮВАННЯ СТУДЕНТІВ </w:t>
      </w:r>
    </w:p>
    <w:tbl>
      <w:tblPr>
        <w:tblStyle w:val="TableGrid"/>
        <w:tblW w:w="9356" w:type="dxa"/>
        <w:tblInd w:w="-8" w:type="dxa"/>
        <w:tblCellMar>
          <w:top w:w="0" w:type="dxa"/>
          <w:left w:w="152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339"/>
        <w:gridCol w:w="3909"/>
        <w:gridCol w:w="3108"/>
      </w:tblGrid>
      <w:tr w:rsidR="00CF025A">
        <w:trPr>
          <w:trHeight w:val="560"/>
        </w:trPr>
        <w:tc>
          <w:tcPr>
            <w:tcW w:w="2339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Рейтинг здобувача вищої освіти, бали </w:t>
            </w:r>
          </w:p>
        </w:tc>
        <w:tc>
          <w:tcPr>
            <w:tcW w:w="7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Оцінка національна за результати складання екзаменів заліків </w:t>
            </w:r>
          </w:p>
        </w:tc>
      </w:tr>
      <w:tr w:rsidR="00CF025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Екзаменів 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Заліків </w:t>
            </w:r>
          </w:p>
        </w:tc>
      </w:tr>
      <w:tr w:rsidR="00CF025A">
        <w:trPr>
          <w:trHeight w:val="288"/>
        </w:trPr>
        <w:tc>
          <w:tcPr>
            <w:tcW w:w="233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52" w:firstLine="0"/>
              <w:jc w:val="center"/>
            </w:pPr>
            <w:r>
              <w:t xml:space="preserve">90-100 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69" w:firstLine="0"/>
              <w:jc w:val="center"/>
            </w:pPr>
            <w:r>
              <w:t xml:space="preserve">Відмінно </w:t>
            </w:r>
          </w:p>
        </w:tc>
        <w:tc>
          <w:tcPr>
            <w:tcW w:w="3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37" w:firstLine="0"/>
              <w:jc w:val="center"/>
            </w:pPr>
            <w:r>
              <w:t xml:space="preserve">зараховано </w:t>
            </w:r>
          </w:p>
        </w:tc>
      </w:tr>
      <w:tr w:rsidR="00CF025A">
        <w:trPr>
          <w:trHeight w:val="288"/>
        </w:trPr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68" w:firstLine="0"/>
              <w:jc w:val="center"/>
            </w:pPr>
            <w:r>
              <w:t xml:space="preserve">74-89 </w:t>
            </w:r>
          </w:p>
        </w:tc>
        <w:tc>
          <w:tcPr>
            <w:tcW w:w="39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82" w:firstLine="0"/>
              <w:jc w:val="center"/>
            </w:pPr>
            <w:r>
              <w:t xml:space="preserve">Добре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25A">
        <w:trPr>
          <w:trHeight w:val="289"/>
        </w:trPr>
        <w:tc>
          <w:tcPr>
            <w:tcW w:w="233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68" w:firstLine="0"/>
              <w:jc w:val="center"/>
            </w:pPr>
            <w:r>
              <w:t xml:space="preserve">60-73 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53" w:firstLine="0"/>
              <w:jc w:val="center"/>
            </w:pPr>
            <w:r>
              <w:t xml:space="preserve">Задовільно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F02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25A">
        <w:trPr>
          <w:trHeight w:val="272"/>
        </w:trPr>
        <w:tc>
          <w:tcPr>
            <w:tcW w:w="233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52" w:firstLine="0"/>
              <w:jc w:val="center"/>
            </w:pPr>
            <w:r>
              <w:t xml:space="preserve">0-59 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54" w:firstLine="0"/>
              <w:jc w:val="center"/>
            </w:pPr>
            <w:r>
              <w:t xml:space="preserve">незадовільно 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25A" w:rsidRDefault="00C07577">
            <w:pPr>
              <w:spacing w:after="0" w:line="259" w:lineRule="auto"/>
              <w:ind w:left="0" w:right="36" w:firstLine="0"/>
              <w:jc w:val="center"/>
            </w:pPr>
            <w:r>
              <w:t xml:space="preserve"> не зараховано </w:t>
            </w:r>
          </w:p>
        </w:tc>
      </w:tr>
    </w:tbl>
    <w:p w:rsidR="00CF025A" w:rsidRDefault="00C0757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CF025A">
      <w:pgSz w:w="11904" w:h="16832"/>
      <w:pgMar w:top="433" w:right="812" w:bottom="1193" w:left="169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5A"/>
    <w:rsid w:val="00B04599"/>
    <w:rsid w:val="00C07577"/>
    <w:rsid w:val="00C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2D9A"/>
  <w15:docId w15:val="{F19A7042-6577-491D-A33C-03F8AD67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5" w:lineRule="auto"/>
      <w:ind w:left="10" w:right="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5"/>
      <w:outlineLvl w:val="0"/>
    </w:pPr>
    <w:rPr>
      <w:rFonts w:ascii="Times New Roman" w:eastAsia="Times New Roman" w:hAnsi="Times New Roman" w:cs="Times New Roman"/>
      <w:b/>
      <w:color w:val="17365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7365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1qLVDfY4JaJEEh7fVItSlm1FBOI5IU8HkZxWPzoTFA/ed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q1qLVDfY4JaJEEh7fVItSlm1FBOI5IU8HkZxWPzoTFA/ed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q1qLVDfY4JaJEEh7fVItSlm1FBOI5IU8HkZxWPzoTFA/edit" TargetMode="External"/><Relationship Id="rId11" Type="http://schemas.openxmlformats.org/officeDocument/2006/relationships/hyperlink" Target="https://elearn.nubip.edu.ua/course/view.php?id=334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elearn.nubip.edu.ua/course/view.php?id=3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learn.nubip.edu.ua/course/view.php?id=33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5440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cp:lastModifiedBy>Клименко Наталія Анатоліївна</cp:lastModifiedBy>
  <cp:revision>2</cp:revision>
  <cp:lastPrinted>2023-01-11T10:12:00Z</cp:lastPrinted>
  <dcterms:created xsi:type="dcterms:W3CDTF">2023-01-11T10:12:00Z</dcterms:created>
  <dcterms:modified xsi:type="dcterms:W3CDTF">2023-01-11T10:12:00Z</dcterms:modified>
</cp:coreProperties>
</file>