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A8A0" w14:textId="77777777" w:rsidR="007F6C60" w:rsidRDefault="007F6C60" w:rsidP="00F11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B9EE4" w14:textId="77777777" w:rsidR="00411993" w:rsidRDefault="00411993" w:rsidP="00EB1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3C072" w14:textId="76B52D4F" w:rsidR="00411993" w:rsidRPr="00712250" w:rsidRDefault="00411993" w:rsidP="004119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250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Практична робота </w:t>
      </w:r>
      <w:r w:rsidR="00FE6CAB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16E5FF2" w14:textId="3225C564" w:rsidR="00411993" w:rsidRPr="00411993" w:rsidRDefault="00411993" w:rsidP="004119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993">
        <w:rPr>
          <w:rFonts w:ascii="Times New Roman" w:hAnsi="Times New Roman" w:cs="Times New Roman"/>
          <w:sz w:val="28"/>
          <w:szCs w:val="28"/>
        </w:rPr>
        <w:t>МЕТОДОЛОГІЧНІ ПРИНЦИПИ, ВИДИ Й ФУНКЦІЇ НАУКОВИХ ДОСЛІДЖЕНЬ</w:t>
      </w:r>
    </w:p>
    <w:p w14:paraId="1366E505" w14:textId="579CAD23" w:rsidR="00411993" w:rsidRDefault="00411993" w:rsidP="00EB19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19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575E04">
        <w:rPr>
          <w:rFonts w:ascii="Times New Roman" w:hAnsi="Times New Roman" w:cs="Times New Roman"/>
          <w:sz w:val="28"/>
          <w:szCs w:val="28"/>
        </w:rPr>
        <w:t xml:space="preserve"> </w:t>
      </w:r>
      <w:r w:rsidRPr="00411993">
        <w:rPr>
          <w:rFonts w:ascii="Times New Roman" w:hAnsi="Times New Roman" w:cs="Times New Roman"/>
          <w:sz w:val="28"/>
          <w:szCs w:val="28"/>
        </w:rPr>
        <w:t>с</w:t>
      </w:r>
      <w:r w:rsidRPr="00411993">
        <w:rPr>
          <w:rFonts w:ascii="Times New Roman" w:hAnsi="Times New Roman" w:cs="Times New Roman"/>
          <w:sz w:val="28"/>
          <w:szCs w:val="28"/>
        </w:rPr>
        <w:t>формувати цілісне уявлення про методологічні принципи наукового пізнання, розкрити зміст, види та функції наукових досліджень; навчити визначати об’єкт, предмет, мету та завдання дослідження; розвинути навички практичного застосування методів і прийомів дослідження для вирішення наукових та прикладних проблем.</w:t>
      </w:r>
    </w:p>
    <w:p w14:paraId="08BB7568" w14:textId="6B738851" w:rsidR="00411993" w:rsidRPr="00EB1938" w:rsidRDefault="00411993" w:rsidP="00EB1938">
      <w:pPr>
        <w:spacing w:line="36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BE05CC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7E4EC73D" wp14:editId="2F3E6F5D">
            <wp:extent cx="523875" cy="523875"/>
            <wp:effectExtent l="0" t="0" r="9525" b="9525"/>
            <wp:docPr id="545580136" name="Рисунок 545580136" descr="Описание: Книга и ручка | Бесплатно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нига и ручка | Бесплатно знач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5CC">
        <w:rPr>
          <w:rFonts w:ascii="Times New Roman" w:eastAsia="Calibri" w:hAnsi="Times New Roman" w:cs="Times New Roman"/>
          <w:b/>
          <w:sz w:val="28"/>
          <w:szCs w:val="28"/>
        </w:rPr>
        <w:t>ОСНОВНІ ТЕОРЕТИЧНІ ПОЛОЖЕННЯ</w:t>
      </w:r>
    </w:p>
    <w:p w14:paraId="6830ED89" w14:textId="77777777" w:rsidR="00EB1938" w:rsidRPr="00EB1938" w:rsidRDefault="00EB1938" w:rsidP="00EB1938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1938">
        <w:rPr>
          <w:sz w:val="28"/>
          <w:szCs w:val="28"/>
        </w:rPr>
        <w:t>Наукове дослідження — це складний і багатовимірний процес пізнання, що поєднує в собі логіку мислення, системність і доказовість. Його основа — методологічні принципи, які визначають правильність і наукову обґрунтованість дослідницької діяльності. Серед них особливо важливими є об’єктивність, що гарантує незалежність висновків від особистих уподобань дослідника; системність, яка дозволяє розглядати об’єкт у взаємозв’язках його складових; доказовість, що забезпечує опору на перевірені факти та дані. Комплексність і наукова новизна додають глибини дослідженню та відкривають нові горизонти для розвитку науки.</w:t>
      </w:r>
    </w:p>
    <w:p w14:paraId="38159AD4" w14:textId="77777777" w:rsidR="00EB1938" w:rsidRPr="00EB1938" w:rsidRDefault="00EB1938" w:rsidP="00EB1938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1938">
        <w:rPr>
          <w:sz w:val="28"/>
          <w:szCs w:val="28"/>
        </w:rPr>
        <w:t>Види наукових досліджень відображають різні підходи до пізнання. Фундаментальні дослідження створюють базу знань без безпосередньої практичної мети, тоді як прикладні орієнтовані на вирішення конкретних проблем і задач. Теоретичні дослідження концентруються на узагальненні та моделюванні явищ, експериментальні — на активному втручанні в процес для перевірки гіпотез, а описові та порівняльні допомагають фіксувати стан явищ і виявляти закономірності. Кожен вид дослідження несе свої унікальні функції, зокрема пізнавальну, практичну, прогностичну, методологічну та соціальну, формуючи повне уявлення про об’єкт і його взаємодію з навколишнім світом.</w:t>
      </w:r>
    </w:p>
    <w:p w14:paraId="2FE18CBC" w14:textId="77777777" w:rsidR="00EB1938" w:rsidRPr="00EB1938" w:rsidRDefault="00EB1938" w:rsidP="00EB1938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1938">
        <w:rPr>
          <w:sz w:val="28"/>
          <w:szCs w:val="28"/>
        </w:rPr>
        <w:t>Таким чином, методологічні принципи, види та функції наукових досліджень утворюють органічну систему, що забезпечує глибоке, всебічне й об’єктивне пізнання реальності. Розуміння цих складових дозволяє досліднику не лише правильно будувати наукову роботу, але й ефективно трансформувати отримані знання у практичні рішення для розвитку суспільства та науки.</w:t>
      </w:r>
    </w:p>
    <w:p w14:paraId="65A8E195" w14:textId="77777777" w:rsidR="007F6C60" w:rsidRDefault="007F6C60" w:rsidP="00F11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8A29C" w14:textId="77777777" w:rsidR="00DA5AD8" w:rsidRPr="00DA5AD8" w:rsidRDefault="00DA5AD8" w:rsidP="00EB1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F38449" w14:textId="24449591" w:rsidR="00B047DB" w:rsidRPr="00BB1BCC" w:rsidRDefault="00411993" w:rsidP="00EB1938">
      <w:pPr>
        <w:widowControl w:val="0"/>
        <w:autoSpaceDE w:val="0"/>
        <w:autoSpaceDN w:val="0"/>
        <w:spacing w:line="360" w:lineRule="auto"/>
        <w:ind w:right="566" w:firstLine="5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D9F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4555876" wp14:editId="792F7FE1">
            <wp:extent cx="437515" cy="325755"/>
            <wp:effectExtent l="0" t="0" r="635" b="0"/>
            <wp:docPr id="38" name="Рисунок 38" descr="Зображення, що містить текст, вимірювальний прилад, пристрій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 descr="Зображення, що містить текст, вимірювальний прилад, пристрій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D9F">
        <w:rPr>
          <w:rFonts w:ascii="Times New Roman" w:hAnsi="Times New Roman" w:cs="Times New Roman"/>
          <w:b/>
          <w:sz w:val="28"/>
          <w:szCs w:val="28"/>
        </w:rPr>
        <w:t>ІНДИВІДУАЛЬНІ ЗАВДАННЯ</w:t>
      </w:r>
    </w:p>
    <w:p w14:paraId="6326D6C9" w14:textId="6EDCB625" w:rsidR="00B047DB" w:rsidRPr="00BB1BCC" w:rsidRDefault="00EB1938" w:rsidP="00B047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D458D" w:rsidRPr="00BB1BCC"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B168C4" w:rsidRPr="00BB1BCC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7D4B9A" w:rsidRPr="00BB1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8C4" w:rsidRPr="00BB1BCC">
        <w:rPr>
          <w:rFonts w:ascii="Times New Roman" w:hAnsi="Times New Roman" w:cs="Times New Roman"/>
          <w:bCs/>
          <w:sz w:val="28"/>
          <w:szCs w:val="28"/>
        </w:rPr>
        <w:t>Надати характеристику наукам із запропонованих варіантів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2"/>
        <w:gridCol w:w="7007"/>
      </w:tblGrid>
      <w:tr w:rsidR="00B047DB" w:rsidRPr="00BB1BCC" w14:paraId="73A8F57F" w14:textId="77777777" w:rsidTr="00566707">
        <w:tc>
          <w:tcPr>
            <w:tcW w:w="2660" w:type="dxa"/>
          </w:tcPr>
          <w:p w14:paraId="640AB6EE" w14:textId="77777777" w:rsidR="00B047DB" w:rsidRPr="00BB1BCC" w:rsidRDefault="00566707" w:rsidP="00EB1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b/>
                <w:sz w:val="28"/>
                <w:szCs w:val="28"/>
              </w:rPr>
              <w:t>Групи</w:t>
            </w:r>
          </w:p>
        </w:tc>
        <w:tc>
          <w:tcPr>
            <w:tcW w:w="7195" w:type="dxa"/>
          </w:tcPr>
          <w:p w14:paraId="0A18C778" w14:textId="77777777" w:rsidR="00B047DB" w:rsidRPr="00BB1BCC" w:rsidRDefault="00566707" w:rsidP="00EB1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B047DB" w:rsidRPr="00BB1BCC" w14:paraId="4781F174" w14:textId="77777777" w:rsidTr="00566707">
        <w:tc>
          <w:tcPr>
            <w:tcW w:w="2660" w:type="dxa"/>
          </w:tcPr>
          <w:p w14:paraId="33DEFE1A" w14:textId="77777777" w:rsidR="00B047DB" w:rsidRPr="00BB1BCC" w:rsidRDefault="00B047DB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Гуманітарні науки</w:t>
            </w:r>
          </w:p>
        </w:tc>
        <w:tc>
          <w:tcPr>
            <w:tcW w:w="7195" w:type="dxa"/>
          </w:tcPr>
          <w:p w14:paraId="0CC6F3C1" w14:textId="77777777" w:rsidR="00B047DB" w:rsidRPr="00BB1BCC" w:rsidRDefault="00B047DB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7DB" w:rsidRPr="00BB1BCC" w14:paraId="388B21F4" w14:textId="77777777" w:rsidTr="00566707">
        <w:tc>
          <w:tcPr>
            <w:tcW w:w="2660" w:type="dxa"/>
          </w:tcPr>
          <w:p w14:paraId="5F18CDC6" w14:textId="77777777" w:rsidR="00B047DB" w:rsidRPr="00BB1BCC" w:rsidRDefault="00B047DB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Соціальні науки</w:t>
            </w:r>
          </w:p>
        </w:tc>
        <w:tc>
          <w:tcPr>
            <w:tcW w:w="7195" w:type="dxa"/>
          </w:tcPr>
          <w:p w14:paraId="559B0E94" w14:textId="77777777" w:rsidR="00B047DB" w:rsidRPr="00BB1BCC" w:rsidRDefault="00B047DB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7DB" w:rsidRPr="00BB1BCC" w14:paraId="0A111364" w14:textId="77777777" w:rsidTr="00566707">
        <w:tc>
          <w:tcPr>
            <w:tcW w:w="2660" w:type="dxa"/>
          </w:tcPr>
          <w:p w14:paraId="4CA24D7B" w14:textId="77777777" w:rsidR="00B047DB" w:rsidRPr="00BB1BCC" w:rsidRDefault="00B047DB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Природні науки</w:t>
            </w:r>
          </w:p>
        </w:tc>
        <w:tc>
          <w:tcPr>
            <w:tcW w:w="7195" w:type="dxa"/>
          </w:tcPr>
          <w:p w14:paraId="0983383C" w14:textId="77777777" w:rsidR="00B047DB" w:rsidRPr="00BB1BCC" w:rsidRDefault="00B047DB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7DB" w:rsidRPr="00BB1BCC" w14:paraId="01B16558" w14:textId="77777777" w:rsidTr="00566707">
        <w:tc>
          <w:tcPr>
            <w:tcW w:w="2660" w:type="dxa"/>
          </w:tcPr>
          <w:p w14:paraId="4C21A2A4" w14:textId="77777777" w:rsidR="00B047DB" w:rsidRPr="00BB1BCC" w:rsidRDefault="00B047DB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Точні науки</w:t>
            </w:r>
          </w:p>
        </w:tc>
        <w:tc>
          <w:tcPr>
            <w:tcW w:w="7195" w:type="dxa"/>
          </w:tcPr>
          <w:p w14:paraId="41695A13" w14:textId="77777777" w:rsidR="00B047DB" w:rsidRPr="00BB1BCC" w:rsidRDefault="00B047DB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7DB" w:rsidRPr="00BB1BCC" w14:paraId="00553BF1" w14:textId="77777777" w:rsidTr="00566707">
        <w:tc>
          <w:tcPr>
            <w:tcW w:w="2660" w:type="dxa"/>
          </w:tcPr>
          <w:p w14:paraId="0D899DAA" w14:textId="77777777" w:rsidR="00B047DB" w:rsidRPr="00BB1BCC" w:rsidRDefault="00B047DB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Прикладні науки</w:t>
            </w:r>
          </w:p>
        </w:tc>
        <w:tc>
          <w:tcPr>
            <w:tcW w:w="7195" w:type="dxa"/>
          </w:tcPr>
          <w:p w14:paraId="73723B2E" w14:textId="77777777" w:rsidR="00B047DB" w:rsidRPr="00BB1BCC" w:rsidRDefault="00B047DB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7DB" w:rsidRPr="00BB1BCC" w14:paraId="6D5BB475" w14:textId="77777777" w:rsidTr="00715F44">
        <w:tc>
          <w:tcPr>
            <w:tcW w:w="9855" w:type="dxa"/>
            <w:gridSpan w:val="2"/>
          </w:tcPr>
          <w:p w14:paraId="60E93323" w14:textId="77777777" w:rsidR="00B047DB" w:rsidRPr="00BB1BCC" w:rsidRDefault="00B047DB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707" w:rsidRPr="00BB1BCC" w14:paraId="5967F81B" w14:textId="77777777" w:rsidTr="00715F44">
        <w:tc>
          <w:tcPr>
            <w:tcW w:w="9855" w:type="dxa"/>
            <w:gridSpan w:val="2"/>
          </w:tcPr>
          <w:p w14:paraId="7226E68F" w14:textId="77777777" w:rsidR="00566707" w:rsidRPr="00BB1BCC" w:rsidRDefault="00566707" w:rsidP="00E91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 xml:space="preserve">Антропологія; археологія; політологія; психологія; соціологія; науки про території; інформатика; математика; науки про системи; сільське господарство; охорона природи і лісознавство; науки про здоров’я; засоби масової комунікації; право; бібліографія і музеєзнавство; громадські справи; фізкультура; богослов’я; архітектура, дизайн і прикладне мистецтво; образотворчі мистецтва; виконавські види мистецтва; лінгвістика та мови; література; релігієзнавство; філософія; фізика; хімія; науки про життя; науки про Землю; науки про космос; економіка; науки про </w:t>
            </w:r>
            <w:proofErr w:type="spellStart"/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гендер</w:t>
            </w:r>
            <w:proofErr w:type="spellEnd"/>
            <w:r w:rsidRPr="00BB1BCC">
              <w:rPr>
                <w:rFonts w:ascii="Times New Roman" w:hAnsi="Times New Roman" w:cs="Times New Roman"/>
                <w:sz w:val="28"/>
                <w:szCs w:val="28"/>
              </w:rPr>
              <w:t xml:space="preserve"> і сексуальність; географія; культурологія і науки про етноси; </w:t>
            </w:r>
            <w:r w:rsidR="00E91EB6" w:rsidRPr="00BB1BCC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</w:tr>
    </w:tbl>
    <w:p w14:paraId="04A5FCE7" w14:textId="77777777" w:rsidR="00B047DB" w:rsidRPr="00BB1BCC" w:rsidRDefault="00B047DB" w:rsidP="00B047DB">
      <w:pPr>
        <w:rPr>
          <w:rFonts w:ascii="Times New Roman" w:hAnsi="Times New Roman" w:cs="Times New Roman"/>
          <w:b/>
          <w:sz w:val="28"/>
          <w:szCs w:val="28"/>
        </w:rPr>
      </w:pPr>
    </w:p>
    <w:p w14:paraId="36861F4E" w14:textId="6A9BB800" w:rsidR="00566707" w:rsidRPr="00BB1BCC" w:rsidRDefault="00EB1938" w:rsidP="005D45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D458D" w:rsidRPr="00BB1BCC">
        <w:rPr>
          <w:rFonts w:ascii="Times New Roman" w:hAnsi="Times New Roman" w:cs="Times New Roman"/>
          <w:b/>
          <w:sz w:val="28"/>
          <w:szCs w:val="28"/>
        </w:rPr>
        <w:t>Завдання 2</w:t>
      </w:r>
      <w:r w:rsidR="00B168C4" w:rsidRPr="00BB1BC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B168C4" w:rsidRPr="00BB1BCC">
        <w:rPr>
          <w:rFonts w:ascii="Times New Roman" w:hAnsi="Times New Roman" w:cs="Times New Roman"/>
          <w:bCs/>
          <w:sz w:val="28"/>
          <w:szCs w:val="28"/>
        </w:rPr>
        <w:t xml:space="preserve">Надати характеристику періодам </w:t>
      </w:r>
      <w:r w:rsidR="00566707" w:rsidRPr="00BB1BCC">
        <w:rPr>
          <w:rFonts w:ascii="Times New Roman" w:hAnsi="Times New Roman" w:cs="Times New Roman"/>
          <w:bCs/>
          <w:sz w:val="28"/>
          <w:szCs w:val="28"/>
        </w:rPr>
        <w:t xml:space="preserve"> становлення і розвитку науки</w:t>
      </w:r>
      <w:r w:rsidR="00B168C4" w:rsidRPr="00BB1BCC">
        <w:rPr>
          <w:rFonts w:ascii="Times New Roman" w:hAnsi="Times New Roman" w:cs="Times New Roman"/>
          <w:bCs/>
          <w:sz w:val="28"/>
          <w:szCs w:val="28"/>
        </w:rPr>
        <w:t xml:space="preserve"> та представники цих періодів ( із запропонованих варіантів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4083"/>
        <w:gridCol w:w="3200"/>
      </w:tblGrid>
      <w:tr w:rsidR="00566707" w:rsidRPr="00BB1BCC" w14:paraId="41DA7C1D" w14:textId="77777777" w:rsidTr="00EB1938">
        <w:tc>
          <w:tcPr>
            <w:tcW w:w="2346" w:type="dxa"/>
          </w:tcPr>
          <w:p w14:paraId="526BBDE4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</w:p>
        </w:tc>
        <w:tc>
          <w:tcPr>
            <w:tcW w:w="4083" w:type="dxa"/>
          </w:tcPr>
          <w:p w14:paraId="0A60A368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Представники науки</w:t>
            </w:r>
          </w:p>
        </w:tc>
        <w:tc>
          <w:tcPr>
            <w:tcW w:w="3200" w:type="dxa"/>
          </w:tcPr>
          <w:p w14:paraId="38697C83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b/>
                <w:sz w:val="28"/>
                <w:szCs w:val="28"/>
              </w:rPr>
              <w:t>Наукові досягнення</w:t>
            </w:r>
          </w:p>
        </w:tc>
      </w:tr>
      <w:tr w:rsidR="00566707" w:rsidRPr="00BB1BCC" w14:paraId="5C20D886" w14:textId="77777777" w:rsidTr="00EB1938">
        <w:tc>
          <w:tcPr>
            <w:tcW w:w="2346" w:type="dxa"/>
          </w:tcPr>
          <w:p w14:paraId="75D84C28" w14:textId="77777777" w:rsidR="00566707" w:rsidRPr="00BB1BCC" w:rsidRDefault="00566707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Античні  часи</w:t>
            </w:r>
          </w:p>
        </w:tc>
        <w:tc>
          <w:tcPr>
            <w:tcW w:w="4083" w:type="dxa"/>
          </w:tcPr>
          <w:p w14:paraId="05EEA2C1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0" w:type="dxa"/>
          </w:tcPr>
          <w:p w14:paraId="2EE68248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707" w:rsidRPr="00BB1BCC" w14:paraId="53FDBAF2" w14:textId="77777777" w:rsidTr="00EB1938">
        <w:tc>
          <w:tcPr>
            <w:tcW w:w="2346" w:type="dxa"/>
          </w:tcPr>
          <w:p w14:paraId="731F7ABF" w14:textId="77777777" w:rsidR="00566707" w:rsidRPr="00BB1BCC" w:rsidRDefault="00566707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Середні віки</w:t>
            </w:r>
          </w:p>
        </w:tc>
        <w:tc>
          <w:tcPr>
            <w:tcW w:w="4083" w:type="dxa"/>
          </w:tcPr>
          <w:p w14:paraId="19B4EB13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0" w:type="dxa"/>
          </w:tcPr>
          <w:p w14:paraId="4CAAEAC7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707" w:rsidRPr="00BB1BCC" w14:paraId="362F028E" w14:textId="77777777" w:rsidTr="00EB1938">
        <w:tc>
          <w:tcPr>
            <w:tcW w:w="2346" w:type="dxa"/>
          </w:tcPr>
          <w:p w14:paraId="47F9A9E9" w14:textId="77777777" w:rsidR="00566707" w:rsidRPr="00BB1BCC" w:rsidRDefault="00566707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Епоха Відродження</w:t>
            </w:r>
          </w:p>
        </w:tc>
        <w:tc>
          <w:tcPr>
            <w:tcW w:w="4083" w:type="dxa"/>
          </w:tcPr>
          <w:p w14:paraId="4FF81ADF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0" w:type="dxa"/>
          </w:tcPr>
          <w:p w14:paraId="7C2BC4EF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707" w:rsidRPr="00BB1BCC" w14:paraId="3FFA17A4" w14:textId="77777777" w:rsidTr="00EB1938">
        <w:tc>
          <w:tcPr>
            <w:tcW w:w="2346" w:type="dxa"/>
          </w:tcPr>
          <w:p w14:paraId="4481D3A2" w14:textId="77777777" w:rsidR="00566707" w:rsidRPr="00BB1BCC" w:rsidRDefault="00566707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Промислова революція</w:t>
            </w:r>
          </w:p>
        </w:tc>
        <w:tc>
          <w:tcPr>
            <w:tcW w:w="4083" w:type="dxa"/>
          </w:tcPr>
          <w:p w14:paraId="43A0C3B8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0" w:type="dxa"/>
          </w:tcPr>
          <w:p w14:paraId="098149D5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707" w:rsidRPr="00BB1BCC" w14:paraId="38755016" w14:textId="77777777" w:rsidTr="00EB1938">
        <w:tc>
          <w:tcPr>
            <w:tcW w:w="2346" w:type="dxa"/>
          </w:tcPr>
          <w:p w14:paraId="7869CF4F" w14:textId="77777777" w:rsidR="00566707" w:rsidRPr="00BB1BCC" w:rsidRDefault="00566707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Радянський період</w:t>
            </w:r>
          </w:p>
        </w:tc>
        <w:tc>
          <w:tcPr>
            <w:tcW w:w="4083" w:type="dxa"/>
          </w:tcPr>
          <w:p w14:paraId="0E42F6A6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0" w:type="dxa"/>
          </w:tcPr>
          <w:p w14:paraId="39FCF5FA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6707" w:rsidRPr="00BB1BCC" w14:paraId="42654DFF" w14:textId="77777777" w:rsidTr="00EB1938">
        <w:tc>
          <w:tcPr>
            <w:tcW w:w="2346" w:type="dxa"/>
          </w:tcPr>
          <w:p w14:paraId="078E34C9" w14:textId="77777777" w:rsidR="00566707" w:rsidRPr="00BB1BCC" w:rsidRDefault="00566707" w:rsidP="00B0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Сучасний етап української незалежності</w:t>
            </w:r>
          </w:p>
        </w:tc>
        <w:tc>
          <w:tcPr>
            <w:tcW w:w="4083" w:type="dxa"/>
          </w:tcPr>
          <w:p w14:paraId="758BBFDC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0" w:type="dxa"/>
          </w:tcPr>
          <w:p w14:paraId="0D4C47A5" w14:textId="77777777" w:rsidR="00566707" w:rsidRPr="00BB1BCC" w:rsidRDefault="00566707" w:rsidP="00B04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ADA0B98" w14:textId="77777777" w:rsidR="00EB1938" w:rsidRDefault="00EB1938" w:rsidP="00EB193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7E870C" w14:textId="01F47931" w:rsidR="00B047DB" w:rsidRPr="00BB1BCC" w:rsidRDefault="00566707" w:rsidP="00EB193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BCC">
        <w:rPr>
          <w:rFonts w:ascii="Times New Roman" w:hAnsi="Times New Roman" w:cs="Times New Roman"/>
          <w:b/>
          <w:sz w:val="28"/>
          <w:szCs w:val="28"/>
        </w:rPr>
        <w:t xml:space="preserve">Представники науки: </w:t>
      </w:r>
      <w:r w:rsidRPr="00BB1BCC">
        <w:rPr>
          <w:rFonts w:ascii="Times New Roman" w:hAnsi="Times New Roman" w:cs="Times New Roman"/>
          <w:sz w:val="28"/>
          <w:szCs w:val="28"/>
        </w:rPr>
        <w:t xml:space="preserve">Н. М. Гула, Г. В.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Єгельська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Г. Ю. Івакін, В. В. Коваленко, Ю. А.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Левенць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С. М. Ніколаєнко, Ф. Д. Овчаренко, Б. Є. Патон, В. А. Смолій, В. І. Вернадський, С. П. Корольов, І. П. Павлов, Є. О. Патон, В. І. Липський, Б. Д. Греков, Л. Д. Ландау, А. Ампер, Дж. Ватт, А. Вольт, Г. Деві,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. </w:t>
      </w:r>
      <w:r w:rsidRPr="00BB1BCC">
        <w:rPr>
          <w:rFonts w:ascii="Times New Roman" w:hAnsi="Times New Roman" w:cs="Times New Roman"/>
          <w:sz w:val="28"/>
          <w:szCs w:val="28"/>
        </w:rPr>
        <w:lastRenderedPageBreak/>
        <w:t xml:space="preserve">Джоуль, Ч. Дарвін, Ж.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Ламарк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Ю. Майєр,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. Максвелл, М. Фарадей, О.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Френгель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Шванн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Шлейден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Т. Юн, 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. Дальтон, Р. Декарт, Г. Лейбніц, К. Лінней, М.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Копернік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Д. Мільтон, Т. Мор, І. Ньютон, Ф. Рабле,  Р. Бекон, А. Великий, В.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Оккам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Д. Скотт (Європа);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Біруні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Кінді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Рушд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Сіна,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Фарабі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Шахрастані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 (Азія), Аристотель, Архімед, Евклід, Епікур, Геродот, Демокрит, Піфагор, Платон, Птоломей, Сократ, О. О. Богомолець, Д. К. Заболотний, Дж. Бруно, Ф. Бекон, Л. да Вінчі, О. І.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Амоша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 xml:space="preserve">, О. Ф. </w:t>
      </w:r>
      <w:proofErr w:type="spellStart"/>
      <w:r w:rsidRPr="00BB1BCC">
        <w:rPr>
          <w:rFonts w:ascii="Times New Roman" w:hAnsi="Times New Roman" w:cs="Times New Roman"/>
          <w:sz w:val="28"/>
          <w:szCs w:val="28"/>
        </w:rPr>
        <w:t>Возіанов</w:t>
      </w:r>
      <w:proofErr w:type="spellEnd"/>
      <w:r w:rsidRPr="00BB1BCC">
        <w:rPr>
          <w:rFonts w:ascii="Times New Roman" w:hAnsi="Times New Roman" w:cs="Times New Roman"/>
          <w:sz w:val="28"/>
          <w:szCs w:val="28"/>
        </w:rPr>
        <w:t>, В. Л. Комаров, І. В. Курчатов</w:t>
      </w:r>
    </w:p>
    <w:p w14:paraId="410FC6EE" w14:textId="77777777" w:rsidR="00B047DB" w:rsidRPr="00BB1BCC" w:rsidRDefault="00566707" w:rsidP="00EB193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B1BCC">
        <w:rPr>
          <w:rFonts w:ascii="Times New Roman" w:hAnsi="Times New Roman" w:cs="Times New Roman"/>
          <w:b/>
          <w:sz w:val="28"/>
          <w:szCs w:val="28"/>
        </w:rPr>
        <w:t>Наукові досягнення:</w:t>
      </w:r>
    </w:p>
    <w:p w14:paraId="154F5DC6" w14:textId="77777777" w:rsidR="00566707" w:rsidRPr="00BB1BCC" w:rsidRDefault="00566707" w:rsidP="00EB19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 xml:space="preserve">Дослідження закономірностей суспільства і мислення; </w:t>
      </w:r>
      <w:r w:rsidR="00E91EB6" w:rsidRPr="00BB1BCC">
        <w:rPr>
          <w:rFonts w:ascii="Times New Roman" w:hAnsi="Times New Roman" w:cs="Times New Roman"/>
          <w:sz w:val="28"/>
          <w:szCs w:val="28"/>
        </w:rPr>
        <w:t xml:space="preserve">вивчення основ філософії, що базувалися на дослідженнях учених періоду античності; виникнення класичної механіки, аналітичної геометрії, хімічної атомістики, спричинених диференціацією науки формування еволюційного вчення; виведення закону збереження і перетворення енергії; розшифрування структури складних хімічних речовин; вивчення фізики напівпровідників; </w:t>
      </w:r>
      <w:r w:rsidRPr="00BB1BCC">
        <w:rPr>
          <w:rFonts w:ascii="Times New Roman" w:hAnsi="Times New Roman" w:cs="Times New Roman"/>
          <w:sz w:val="28"/>
          <w:szCs w:val="28"/>
        </w:rPr>
        <w:t>розроблення теорії геометрії, механіки й астрономії; вироблення натурфілософської концепції атомізму</w:t>
      </w:r>
      <w:r w:rsidR="00E91EB6" w:rsidRPr="00BB1BCC">
        <w:rPr>
          <w:rFonts w:ascii="Times New Roman" w:hAnsi="Times New Roman" w:cs="Times New Roman"/>
          <w:sz w:val="28"/>
          <w:szCs w:val="28"/>
        </w:rPr>
        <w:t xml:space="preserve"> розвиток наукових ідей у галузі математики, фізики, астрономії, медицини; утвердження матеріалістичних уявлень про світ; розроблення хвильової теорії світла; відкриття електромагнітної індукції;  розвиток проблем квантової оптики; дослідження галактичного простору; наукові інтереси охоплюють різні галузі знань гірничої геофізики, біоорганічної хімії, агроекології, геронтології, </w:t>
      </w:r>
      <w:proofErr w:type="spellStart"/>
      <w:r w:rsidR="00E91EB6" w:rsidRPr="00BB1BCC">
        <w:rPr>
          <w:rFonts w:ascii="Times New Roman" w:hAnsi="Times New Roman" w:cs="Times New Roman"/>
          <w:sz w:val="28"/>
          <w:szCs w:val="28"/>
        </w:rPr>
        <w:t>екоботаніки</w:t>
      </w:r>
      <w:proofErr w:type="spellEnd"/>
      <w:r w:rsidR="00E91EB6" w:rsidRPr="00BB1BCC">
        <w:rPr>
          <w:rFonts w:ascii="Times New Roman" w:hAnsi="Times New Roman" w:cs="Times New Roman"/>
          <w:sz w:val="28"/>
          <w:szCs w:val="28"/>
        </w:rPr>
        <w:t xml:space="preserve"> та напівпровідникової електроніки</w:t>
      </w:r>
    </w:p>
    <w:p w14:paraId="66F7BCDD" w14:textId="77777777" w:rsidR="00EB1938" w:rsidRDefault="00EB1938" w:rsidP="00383895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D47C0D3" w14:textId="51167E4A" w:rsidR="00383895" w:rsidRPr="00BB1BCC" w:rsidRDefault="005D458D" w:rsidP="0038389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B1BCC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Pr="00BB1BCC">
        <w:rPr>
          <w:rFonts w:ascii="Times New Roman" w:hAnsi="Times New Roman" w:cs="Times New Roman"/>
          <w:b/>
          <w:sz w:val="28"/>
          <w:szCs w:val="28"/>
        </w:rPr>
        <w:t>3</w:t>
      </w:r>
      <w:r w:rsidRPr="00BB1BC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383895" w:rsidRPr="00BB1BCC">
        <w:rPr>
          <w:rFonts w:ascii="Times New Roman" w:hAnsi="Times New Roman" w:cs="Times New Roman"/>
          <w:b/>
          <w:sz w:val="28"/>
          <w:szCs w:val="28"/>
        </w:rPr>
        <w:t>Встановіть відповідність: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383895" w:rsidRPr="00BB1BCC" w14:paraId="01BBBFFC" w14:textId="77777777" w:rsidTr="00EB1938">
        <w:tc>
          <w:tcPr>
            <w:tcW w:w="2405" w:type="dxa"/>
          </w:tcPr>
          <w:p w14:paraId="44BD6C92" w14:textId="77777777" w:rsidR="00383895" w:rsidRPr="00BB1BCC" w:rsidRDefault="00383895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1. Фінансова наука</w:t>
            </w:r>
          </w:p>
        </w:tc>
        <w:tc>
          <w:tcPr>
            <w:tcW w:w="7224" w:type="dxa"/>
          </w:tcPr>
          <w:p w14:paraId="31FAE8A5" w14:textId="7CEBB2A1" w:rsidR="00383895" w:rsidRPr="00BB1BCC" w:rsidRDefault="00383895" w:rsidP="00383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це вчення, система наукових принципів, ідей, які узагальнюють практичний досвід і відображують закономірності природи, суспільства, мислення</w:t>
            </w:r>
          </w:p>
        </w:tc>
      </w:tr>
      <w:tr w:rsidR="00383895" w:rsidRPr="00BB1BCC" w14:paraId="60CCA248" w14:textId="77777777" w:rsidTr="00EB1938">
        <w:tc>
          <w:tcPr>
            <w:tcW w:w="2405" w:type="dxa"/>
          </w:tcPr>
          <w:p w14:paraId="1AC0E950" w14:textId="77777777" w:rsidR="00383895" w:rsidRPr="00BB1BCC" w:rsidRDefault="00383895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2. Теорія</w:t>
            </w:r>
          </w:p>
        </w:tc>
        <w:tc>
          <w:tcPr>
            <w:tcW w:w="7224" w:type="dxa"/>
          </w:tcPr>
          <w:p w14:paraId="75C34F78" w14:textId="47BEF45A" w:rsidR="00383895" w:rsidRPr="00BB1BCC" w:rsidRDefault="00383895" w:rsidP="00383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це складова частина вчення про розширене відтворення, товарне - грошове господарство і державу, яка займає відповідне місце в системі економічних знань</w:t>
            </w:r>
          </w:p>
        </w:tc>
      </w:tr>
      <w:tr w:rsidR="00383895" w:rsidRPr="00BB1BCC" w14:paraId="1E17B3BA" w14:textId="77777777" w:rsidTr="00EB1938">
        <w:tc>
          <w:tcPr>
            <w:tcW w:w="2405" w:type="dxa"/>
          </w:tcPr>
          <w:p w14:paraId="257A8F61" w14:textId="77777777" w:rsidR="00383895" w:rsidRPr="00BB1BCC" w:rsidRDefault="00383895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3. Наука</w:t>
            </w:r>
          </w:p>
        </w:tc>
        <w:tc>
          <w:tcPr>
            <w:tcW w:w="7224" w:type="dxa"/>
          </w:tcPr>
          <w:p w14:paraId="69DB534D" w14:textId="1214560B" w:rsidR="00383895" w:rsidRPr="00BB1BCC" w:rsidRDefault="00383895" w:rsidP="00383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це специфічна форма суспільної свідомості, основу якої становить система знань, процес пізнання закономірностей об'єктивного  світу, вироблення знань та використання їх у практиці як певного виду суспільного поділу праці</w:t>
            </w:r>
          </w:p>
        </w:tc>
      </w:tr>
      <w:tr w:rsidR="00383895" w:rsidRPr="00BB1BCC" w14:paraId="0F71A9FC" w14:textId="77777777" w:rsidTr="00EB1938">
        <w:tc>
          <w:tcPr>
            <w:tcW w:w="2405" w:type="dxa"/>
          </w:tcPr>
          <w:p w14:paraId="0E5698A0" w14:textId="77777777" w:rsidR="00383895" w:rsidRPr="00BB1BCC" w:rsidRDefault="00383895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4. Глобальний еволюціонізм</w:t>
            </w:r>
          </w:p>
        </w:tc>
        <w:tc>
          <w:tcPr>
            <w:tcW w:w="7224" w:type="dxa"/>
          </w:tcPr>
          <w:p w14:paraId="03488061" w14:textId="306DB3E4" w:rsidR="00383895" w:rsidRPr="00BB1BCC" w:rsidRDefault="00383895" w:rsidP="00383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 xml:space="preserve"> це сукупність всіх способів і результатів взаємодії людини з навколишньою його дійсністю,  тотальний досвід освоєння людиною світу та адаптації до нього</w:t>
            </w:r>
          </w:p>
        </w:tc>
      </w:tr>
      <w:tr w:rsidR="00383895" w:rsidRPr="00BB1BCC" w14:paraId="689608C7" w14:textId="77777777" w:rsidTr="00EB1938">
        <w:tc>
          <w:tcPr>
            <w:tcW w:w="2405" w:type="dxa"/>
          </w:tcPr>
          <w:p w14:paraId="1692EA7D" w14:textId="7526CF3A" w:rsidR="00383895" w:rsidRPr="00BB1BCC" w:rsidRDefault="00383895" w:rsidP="00EB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="00EB1938" w:rsidRPr="00BB1B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>волюціонізм</w:t>
            </w:r>
          </w:p>
        </w:tc>
        <w:tc>
          <w:tcPr>
            <w:tcW w:w="7224" w:type="dxa"/>
          </w:tcPr>
          <w:p w14:paraId="1D3A81E6" w14:textId="380ACEC2" w:rsidR="00383895" w:rsidRPr="00BB1BCC" w:rsidRDefault="00383895" w:rsidP="003838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BB1BCC">
              <w:rPr>
                <w:rFonts w:ascii="Times New Roman" w:hAnsi="Times New Roman" w:cs="Times New Roman"/>
                <w:sz w:val="28"/>
                <w:szCs w:val="28"/>
              </w:rPr>
              <w:t xml:space="preserve">це інтегральний дослідний напрям, що враховує динаміку розвитку неорганічного,  біологічного і соціального світів  </w:t>
            </w:r>
          </w:p>
        </w:tc>
      </w:tr>
    </w:tbl>
    <w:p w14:paraId="15BC9B36" w14:textId="0121887D" w:rsidR="007D4B9A" w:rsidRPr="00BB1BCC" w:rsidRDefault="00EB1938" w:rsidP="00EB193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D458D" w:rsidRPr="00BB1BCC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5D458D" w:rsidRPr="00BB1BCC">
        <w:rPr>
          <w:rFonts w:ascii="Times New Roman" w:hAnsi="Times New Roman" w:cs="Times New Roman"/>
          <w:b/>
          <w:sz w:val="28"/>
          <w:szCs w:val="28"/>
        </w:rPr>
        <w:t>4</w:t>
      </w:r>
      <w:r w:rsidR="005D458D" w:rsidRPr="00BB1BC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7D4B9A" w:rsidRPr="007D4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Доберіть приклади </w:t>
      </w:r>
      <w:r w:rsidR="007D4B9A" w:rsidRPr="007D4B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 одному</w:t>
      </w:r>
      <w:r w:rsidR="007D4B9A" w:rsidRPr="007D4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кожного виду проблем за ознаками: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564"/>
        <w:gridCol w:w="2245"/>
        <w:gridCol w:w="5226"/>
      </w:tblGrid>
      <w:tr w:rsidR="00383895" w:rsidRPr="00BB1BCC" w14:paraId="65700805" w14:textId="77777777" w:rsidTr="00383895">
        <w:tc>
          <w:tcPr>
            <w:tcW w:w="540" w:type="dxa"/>
          </w:tcPr>
          <w:p w14:paraId="11DE45D2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1435" w:type="dxa"/>
          </w:tcPr>
          <w:p w14:paraId="17294250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ознака</w:t>
            </w:r>
          </w:p>
        </w:tc>
        <w:tc>
          <w:tcPr>
            <w:tcW w:w="1955" w:type="dxa"/>
          </w:tcPr>
          <w:p w14:paraId="24E1B34F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Види проблем</w:t>
            </w:r>
          </w:p>
        </w:tc>
        <w:tc>
          <w:tcPr>
            <w:tcW w:w="5563" w:type="dxa"/>
          </w:tcPr>
          <w:p w14:paraId="3B0FBA6F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Приклади </w:t>
            </w:r>
          </w:p>
        </w:tc>
      </w:tr>
      <w:tr w:rsidR="00383895" w:rsidRPr="00BB1BCC" w14:paraId="4B90FA5E" w14:textId="77777777" w:rsidTr="00383895">
        <w:tc>
          <w:tcPr>
            <w:tcW w:w="540" w:type="dxa"/>
            <w:vMerge w:val="restart"/>
          </w:tcPr>
          <w:p w14:paraId="15F08900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35" w:type="dxa"/>
            <w:vMerge w:val="restart"/>
          </w:tcPr>
          <w:p w14:paraId="47C48F07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 масштабом</w:t>
            </w:r>
          </w:p>
        </w:tc>
        <w:tc>
          <w:tcPr>
            <w:tcW w:w="1955" w:type="dxa"/>
          </w:tcPr>
          <w:p w14:paraId="5AAFEB10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Локальні</w:t>
            </w:r>
          </w:p>
        </w:tc>
        <w:tc>
          <w:tcPr>
            <w:tcW w:w="5563" w:type="dxa"/>
          </w:tcPr>
          <w:p w14:paraId="206B3305" w14:textId="5DDDE26F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206429BA" w14:textId="77777777" w:rsidTr="00383895">
        <w:tc>
          <w:tcPr>
            <w:tcW w:w="540" w:type="dxa"/>
            <w:vMerge/>
          </w:tcPr>
          <w:p w14:paraId="13E1C0CB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35" w:type="dxa"/>
            <w:vMerge/>
          </w:tcPr>
          <w:p w14:paraId="56ADDAA6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55" w:type="dxa"/>
          </w:tcPr>
          <w:p w14:paraId="66AA0744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Регіональні</w:t>
            </w:r>
          </w:p>
        </w:tc>
        <w:tc>
          <w:tcPr>
            <w:tcW w:w="5563" w:type="dxa"/>
          </w:tcPr>
          <w:p w14:paraId="3CC30358" w14:textId="2444AC58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54BC089A" w14:textId="77777777" w:rsidTr="00383895">
        <w:tc>
          <w:tcPr>
            <w:tcW w:w="540" w:type="dxa"/>
            <w:vMerge/>
          </w:tcPr>
          <w:p w14:paraId="3DA1877B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35" w:type="dxa"/>
            <w:vMerge/>
          </w:tcPr>
          <w:p w14:paraId="78D75B63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55" w:type="dxa"/>
          </w:tcPr>
          <w:p w14:paraId="78D9DFC5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Національні</w:t>
            </w:r>
          </w:p>
        </w:tc>
        <w:tc>
          <w:tcPr>
            <w:tcW w:w="5563" w:type="dxa"/>
          </w:tcPr>
          <w:p w14:paraId="65645274" w14:textId="799474A5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2A48D32A" w14:textId="77777777" w:rsidTr="00383895">
        <w:tc>
          <w:tcPr>
            <w:tcW w:w="540" w:type="dxa"/>
            <w:vMerge/>
          </w:tcPr>
          <w:p w14:paraId="4CA2DB54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35" w:type="dxa"/>
            <w:vMerge/>
          </w:tcPr>
          <w:p w14:paraId="1EC50820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55" w:type="dxa"/>
          </w:tcPr>
          <w:p w14:paraId="07D5689A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міжнаціональні</w:t>
            </w:r>
          </w:p>
        </w:tc>
        <w:tc>
          <w:tcPr>
            <w:tcW w:w="5563" w:type="dxa"/>
          </w:tcPr>
          <w:p w14:paraId="1566F81B" w14:textId="4F4BE57C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0F5315F5" w14:textId="77777777" w:rsidTr="00383895">
        <w:tc>
          <w:tcPr>
            <w:tcW w:w="540" w:type="dxa"/>
            <w:vMerge w:val="restart"/>
          </w:tcPr>
          <w:p w14:paraId="46D9C44E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35" w:type="dxa"/>
            <w:vMerge w:val="restart"/>
          </w:tcPr>
          <w:p w14:paraId="2B4CBA35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 гостротою</w:t>
            </w:r>
          </w:p>
        </w:tc>
        <w:tc>
          <w:tcPr>
            <w:tcW w:w="1955" w:type="dxa"/>
          </w:tcPr>
          <w:p w14:paraId="39903CE0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 досить актуальні</w:t>
            </w:r>
          </w:p>
        </w:tc>
        <w:tc>
          <w:tcPr>
            <w:tcW w:w="5563" w:type="dxa"/>
          </w:tcPr>
          <w:p w14:paraId="4F8A7FBB" w14:textId="2DAFB684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52E29E78" w14:textId="77777777" w:rsidTr="00383895">
        <w:tc>
          <w:tcPr>
            <w:tcW w:w="540" w:type="dxa"/>
            <w:vMerge/>
          </w:tcPr>
          <w:p w14:paraId="017E1680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35" w:type="dxa"/>
            <w:vMerge/>
          </w:tcPr>
          <w:p w14:paraId="5D31CC58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55" w:type="dxa"/>
          </w:tcPr>
          <w:p w14:paraId="5A792D60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актуальні</w:t>
            </w:r>
          </w:p>
        </w:tc>
        <w:tc>
          <w:tcPr>
            <w:tcW w:w="5563" w:type="dxa"/>
          </w:tcPr>
          <w:p w14:paraId="13CDA293" w14:textId="48F9B214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0C2F75FE" w14:textId="77777777" w:rsidTr="00383895">
        <w:tc>
          <w:tcPr>
            <w:tcW w:w="540" w:type="dxa"/>
            <w:vMerge/>
          </w:tcPr>
          <w:p w14:paraId="5AE63CDB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35" w:type="dxa"/>
            <w:vMerge/>
          </w:tcPr>
          <w:p w14:paraId="4DB9808A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55" w:type="dxa"/>
          </w:tcPr>
          <w:p w14:paraId="608505F2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гострі</w:t>
            </w:r>
          </w:p>
        </w:tc>
        <w:tc>
          <w:tcPr>
            <w:tcW w:w="5563" w:type="dxa"/>
          </w:tcPr>
          <w:p w14:paraId="03847955" w14:textId="2E319816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23A05435" w14:textId="77777777" w:rsidTr="00383895">
        <w:tc>
          <w:tcPr>
            <w:tcW w:w="540" w:type="dxa"/>
            <w:vMerge w:val="restart"/>
          </w:tcPr>
          <w:p w14:paraId="13CE4906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35" w:type="dxa"/>
            <w:vMerge w:val="restart"/>
          </w:tcPr>
          <w:p w14:paraId="6BD4240C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 типом  тенденцій</w:t>
            </w:r>
          </w:p>
        </w:tc>
        <w:tc>
          <w:tcPr>
            <w:tcW w:w="1955" w:type="dxa"/>
          </w:tcPr>
          <w:p w14:paraId="4477DB64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Деструктивно-деградаційні</w:t>
            </w:r>
          </w:p>
        </w:tc>
        <w:tc>
          <w:tcPr>
            <w:tcW w:w="5563" w:type="dxa"/>
          </w:tcPr>
          <w:p w14:paraId="3B396339" w14:textId="3FA45045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72A829C7" w14:textId="77777777" w:rsidTr="00383895">
        <w:tc>
          <w:tcPr>
            <w:tcW w:w="540" w:type="dxa"/>
            <w:vMerge/>
          </w:tcPr>
          <w:p w14:paraId="58CB2834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35" w:type="dxa"/>
            <w:vMerge/>
          </w:tcPr>
          <w:p w14:paraId="04D24084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55" w:type="dxa"/>
          </w:tcPr>
          <w:p w14:paraId="1101B177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трансформаційні</w:t>
            </w:r>
          </w:p>
        </w:tc>
        <w:tc>
          <w:tcPr>
            <w:tcW w:w="5563" w:type="dxa"/>
          </w:tcPr>
          <w:p w14:paraId="2A0DE8C9" w14:textId="1DA83D76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0D8A9CE6" w14:textId="77777777" w:rsidTr="00383895">
        <w:tc>
          <w:tcPr>
            <w:tcW w:w="540" w:type="dxa"/>
            <w:vMerge/>
          </w:tcPr>
          <w:p w14:paraId="3857B16D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35" w:type="dxa"/>
            <w:vMerge/>
          </w:tcPr>
          <w:p w14:paraId="173E7F70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55" w:type="dxa"/>
          </w:tcPr>
          <w:p w14:paraId="53ABA12F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інноваційні</w:t>
            </w:r>
          </w:p>
        </w:tc>
        <w:tc>
          <w:tcPr>
            <w:tcW w:w="5563" w:type="dxa"/>
          </w:tcPr>
          <w:p w14:paraId="6FD9B1E5" w14:textId="5A4A9BE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104ECFEE" w14:textId="77777777" w:rsidTr="00383895">
        <w:tc>
          <w:tcPr>
            <w:tcW w:w="540" w:type="dxa"/>
            <w:vMerge w:val="restart"/>
          </w:tcPr>
          <w:p w14:paraId="19B1DD07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35" w:type="dxa"/>
            <w:vMerge w:val="restart"/>
          </w:tcPr>
          <w:p w14:paraId="5779153B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 швидкістю розвитку</w:t>
            </w:r>
          </w:p>
        </w:tc>
        <w:tc>
          <w:tcPr>
            <w:tcW w:w="1955" w:type="dxa"/>
          </w:tcPr>
          <w:p w14:paraId="5B306168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тривалі</w:t>
            </w:r>
          </w:p>
        </w:tc>
        <w:tc>
          <w:tcPr>
            <w:tcW w:w="5563" w:type="dxa"/>
          </w:tcPr>
          <w:p w14:paraId="5F4C61BF" w14:textId="7B4BC40E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048728A2" w14:textId="77777777" w:rsidTr="00383895">
        <w:tc>
          <w:tcPr>
            <w:tcW w:w="540" w:type="dxa"/>
            <w:vMerge/>
          </w:tcPr>
          <w:p w14:paraId="3A8B9462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35" w:type="dxa"/>
            <w:vMerge/>
          </w:tcPr>
          <w:p w14:paraId="17C852EA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55" w:type="dxa"/>
          </w:tcPr>
          <w:p w14:paraId="7B219047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активні</w:t>
            </w:r>
          </w:p>
        </w:tc>
        <w:tc>
          <w:tcPr>
            <w:tcW w:w="5563" w:type="dxa"/>
          </w:tcPr>
          <w:p w14:paraId="5A7CE5C2" w14:textId="24AD56CE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83895" w:rsidRPr="00BB1BCC" w14:paraId="45290C7B" w14:textId="77777777" w:rsidTr="00383895">
        <w:tc>
          <w:tcPr>
            <w:tcW w:w="540" w:type="dxa"/>
            <w:vMerge/>
          </w:tcPr>
          <w:p w14:paraId="502E8A92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35" w:type="dxa"/>
            <w:vMerge/>
          </w:tcPr>
          <w:p w14:paraId="2486D3F7" w14:textId="77777777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55" w:type="dxa"/>
          </w:tcPr>
          <w:p w14:paraId="637E64CC" w14:textId="77777777" w:rsidR="00383895" w:rsidRPr="005D458D" w:rsidRDefault="00383895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суперактивні</w:t>
            </w:r>
          </w:p>
        </w:tc>
        <w:tc>
          <w:tcPr>
            <w:tcW w:w="5563" w:type="dxa"/>
          </w:tcPr>
          <w:p w14:paraId="7A590BDD" w14:textId="28E7F148" w:rsidR="00383895" w:rsidRPr="005D458D" w:rsidRDefault="00383895" w:rsidP="005D458D">
            <w:pPr>
              <w:tabs>
                <w:tab w:val="right" w:leader="dot" w:pos="6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0B60853C" w14:textId="1E0934FC" w:rsidR="005D458D" w:rsidRPr="00BB1BCC" w:rsidRDefault="005D458D" w:rsidP="00383895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1BCC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Pr="00BB1BCC">
        <w:rPr>
          <w:rFonts w:ascii="Times New Roman" w:hAnsi="Times New Roman" w:cs="Times New Roman"/>
          <w:b/>
          <w:sz w:val="28"/>
          <w:szCs w:val="28"/>
        </w:rPr>
        <w:t>5</w:t>
      </w:r>
      <w:r w:rsidRPr="00BB1BC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7D4B9A" w:rsidRPr="007D4B9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Розподіліть запропоновані приклади</w:t>
      </w:r>
      <w:r w:rsidRPr="00BB1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(завдання 4) </w:t>
      </w:r>
      <w:r w:rsidR="007D4B9A" w:rsidRPr="007D4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дослідницьких завдань за типами проблем (інформаційна, аналогова, гіпотетична, прикладна, прогностична, методологічна).</w:t>
      </w:r>
      <w:r w:rsidRPr="00BB1B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D4B9A" w:rsidRPr="007D4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Сформулюйте </w:t>
      </w:r>
      <w:r w:rsidR="007D4B9A" w:rsidRPr="007D4B9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власний приклад</w:t>
      </w:r>
      <w:r w:rsidR="007D4B9A" w:rsidRPr="007D4B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кожного типу проблем.</w:t>
      </w:r>
    </w:p>
    <w:p w14:paraId="38BDD2B0" w14:textId="77777777" w:rsidR="005D458D" w:rsidRPr="005D458D" w:rsidRDefault="005D458D" w:rsidP="005D458D">
      <w:pPr>
        <w:tabs>
          <w:tab w:val="right" w:leader="dot" w:pos="6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D45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Типологія наукових проблем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2022"/>
        <w:gridCol w:w="4524"/>
        <w:gridCol w:w="2621"/>
      </w:tblGrid>
      <w:tr w:rsidR="005D458D" w:rsidRPr="005D458D" w14:paraId="55264A2B" w14:textId="77777777" w:rsidTr="005D458D">
        <w:tc>
          <w:tcPr>
            <w:tcW w:w="468" w:type="dxa"/>
          </w:tcPr>
          <w:p w14:paraId="65487D7B" w14:textId="77777777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64" w:type="dxa"/>
          </w:tcPr>
          <w:p w14:paraId="2902C5D4" w14:textId="77777777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709" w:type="dxa"/>
          </w:tcPr>
          <w:p w14:paraId="6A6C304D" w14:textId="08EF31CA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Інформація з завдання 3</w:t>
            </w:r>
          </w:p>
        </w:tc>
        <w:tc>
          <w:tcPr>
            <w:tcW w:w="2688" w:type="dxa"/>
          </w:tcPr>
          <w:p w14:paraId="5385F574" w14:textId="6885B31D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Власні (додаткові) п</w:t>
            </w: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риклади</w:t>
            </w:r>
          </w:p>
        </w:tc>
      </w:tr>
      <w:tr w:rsidR="005D458D" w:rsidRPr="005D458D" w14:paraId="5B24B6FB" w14:textId="77777777" w:rsidTr="005D458D">
        <w:tc>
          <w:tcPr>
            <w:tcW w:w="468" w:type="dxa"/>
          </w:tcPr>
          <w:p w14:paraId="38F82418" w14:textId="77777777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64" w:type="dxa"/>
          </w:tcPr>
          <w:p w14:paraId="228D89B5" w14:textId="77777777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Інформаційна</w:t>
            </w:r>
          </w:p>
        </w:tc>
        <w:tc>
          <w:tcPr>
            <w:tcW w:w="4709" w:type="dxa"/>
          </w:tcPr>
          <w:p w14:paraId="2AE8A831" w14:textId="33D010C5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688" w:type="dxa"/>
          </w:tcPr>
          <w:p w14:paraId="16ABE2B3" w14:textId="69CB357E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D458D" w:rsidRPr="005D458D" w14:paraId="6FA115AD" w14:textId="77777777" w:rsidTr="005D458D">
        <w:tc>
          <w:tcPr>
            <w:tcW w:w="468" w:type="dxa"/>
          </w:tcPr>
          <w:p w14:paraId="2A8C9FBD" w14:textId="77777777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64" w:type="dxa"/>
          </w:tcPr>
          <w:p w14:paraId="6FD8E65B" w14:textId="77777777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Аналогова</w:t>
            </w:r>
          </w:p>
        </w:tc>
        <w:tc>
          <w:tcPr>
            <w:tcW w:w="4709" w:type="dxa"/>
          </w:tcPr>
          <w:p w14:paraId="6F0A22F2" w14:textId="7BC211BA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688" w:type="dxa"/>
          </w:tcPr>
          <w:p w14:paraId="40289320" w14:textId="502021EB" w:rsidR="005D458D" w:rsidRPr="005D458D" w:rsidRDefault="005D458D" w:rsidP="005D45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458D" w:rsidRPr="005D458D" w14:paraId="24766813" w14:textId="77777777" w:rsidTr="005D458D">
        <w:tc>
          <w:tcPr>
            <w:tcW w:w="468" w:type="dxa"/>
          </w:tcPr>
          <w:p w14:paraId="11C99300" w14:textId="77777777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64" w:type="dxa"/>
          </w:tcPr>
          <w:p w14:paraId="7D1911EE" w14:textId="1592F955" w:rsidR="005D458D" w:rsidRPr="005D458D" w:rsidRDefault="00EB1938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</w:t>
            </w:r>
            <w:r w:rsidR="005D458D"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іпотетична</w:t>
            </w:r>
          </w:p>
        </w:tc>
        <w:tc>
          <w:tcPr>
            <w:tcW w:w="4709" w:type="dxa"/>
          </w:tcPr>
          <w:p w14:paraId="45D1DABC" w14:textId="2CE70436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688" w:type="dxa"/>
          </w:tcPr>
          <w:p w14:paraId="72F10C6B" w14:textId="5F2F1936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D458D" w:rsidRPr="005D458D" w14:paraId="5B888163" w14:textId="77777777" w:rsidTr="005D458D">
        <w:tc>
          <w:tcPr>
            <w:tcW w:w="468" w:type="dxa"/>
          </w:tcPr>
          <w:p w14:paraId="6D835679" w14:textId="55115991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64" w:type="dxa"/>
          </w:tcPr>
          <w:p w14:paraId="07FB2EEB" w14:textId="6C35552C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Прикладна</w:t>
            </w:r>
          </w:p>
        </w:tc>
        <w:tc>
          <w:tcPr>
            <w:tcW w:w="4709" w:type="dxa"/>
          </w:tcPr>
          <w:p w14:paraId="4A439B01" w14:textId="55079704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688" w:type="dxa"/>
          </w:tcPr>
          <w:p w14:paraId="256CD733" w14:textId="35994C0E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D458D" w:rsidRPr="005D458D" w14:paraId="33AB6F85" w14:textId="77777777" w:rsidTr="005D458D">
        <w:tc>
          <w:tcPr>
            <w:tcW w:w="468" w:type="dxa"/>
          </w:tcPr>
          <w:p w14:paraId="1ED8A635" w14:textId="15A5EEC3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64" w:type="dxa"/>
          </w:tcPr>
          <w:p w14:paraId="786D00AA" w14:textId="77777777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Прогностична</w:t>
            </w:r>
          </w:p>
        </w:tc>
        <w:tc>
          <w:tcPr>
            <w:tcW w:w="4709" w:type="dxa"/>
          </w:tcPr>
          <w:p w14:paraId="08BF698E" w14:textId="76D06A25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688" w:type="dxa"/>
          </w:tcPr>
          <w:p w14:paraId="7FE9493C" w14:textId="1F395DCE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D458D" w:rsidRPr="005D458D" w14:paraId="5012D612" w14:textId="77777777" w:rsidTr="005D458D">
        <w:tc>
          <w:tcPr>
            <w:tcW w:w="468" w:type="dxa"/>
          </w:tcPr>
          <w:p w14:paraId="52E20A5F" w14:textId="19C57593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64" w:type="dxa"/>
          </w:tcPr>
          <w:p w14:paraId="44B4BC2C" w14:textId="77777777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D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Методологічна</w:t>
            </w:r>
          </w:p>
        </w:tc>
        <w:tc>
          <w:tcPr>
            <w:tcW w:w="4709" w:type="dxa"/>
          </w:tcPr>
          <w:p w14:paraId="64A3BFC5" w14:textId="6DFC3509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688" w:type="dxa"/>
          </w:tcPr>
          <w:p w14:paraId="296CDACE" w14:textId="34850421" w:rsidR="005D458D" w:rsidRPr="005D458D" w:rsidRDefault="005D458D" w:rsidP="005D458D">
            <w:pPr>
              <w:tabs>
                <w:tab w:val="right" w:leader="dot" w:pos="668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2AF3DF10" w14:textId="2C2DE2AC" w:rsidR="004C60EF" w:rsidRDefault="00383895" w:rsidP="00BB1BCC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B1BCC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Pr="00BB1BCC">
        <w:rPr>
          <w:rFonts w:ascii="Times New Roman" w:hAnsi="Times New Roman" w:cs="Times New Roman"/>
          <w:b/>
          <w:sz w:val="28"/>
          <w:szCs w:val="28"/>
        </w:rPr>
        <w:t>6</w:t>
      </w:r>
      <w:r w:rsidRPr="00BB1BC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BB1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BCC">
        <w:rPr>
          <w:rFonts w:ascii="Times New Roman" w:hAnsi="Times New Roman" w:cs="Times New Roman"/>
          <w:bCs/>
          <w:sz w:val="28"/>
          <w:szCs w:val="28"/>
        </w:rPr>
        <w:t>Охарактеризувати  проблему власного дослідження за ознаками й типологією</w:t>
      </w:r>
    </w:p>
    <w:p w14:paraId="53CE8429" w14:textId="77777777" w:rsidR="00EB1938" w:rsidRPr="00BB1BCC" w:rsidRDefault="00EB1938" w:rsidP="00BB1BCC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C1316A" w14:textId="14949C80" w:rsidR="00F31010" w:rsidRPr="00BB1BCC" w:rsidRDefault="00BB1B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383895" w:rsidRPr="00BB1BCC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383895" w:rsidRPr="00BB1BCC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B047DB" w:rsidRPr="00BB1BCC">
        <w:rPr>
          <w:rFonts w:ascii="Times New Roman" w:hAnsi="Times New Roman" w:cs="Times New Roman"/>
          <w:bCs/>
          <w:sz w:val="28"/>
          <w:szCs w:val="28"/>
        </w:rPr>
        <w:t>Розгадати  КРОСВОРД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539"/>
        <w:gridCol w:w="538"/>
        <w:gridCol w:w="532"/>
        <w:gridCol w:w="543"/>
        <w:gridCol w:w="538"/>
        <w:gridCol w:w="543"/>
        <w:gridCol w:w="538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BE5BF6" w14:paraId="5A8A4850" w14:textId="77777777" w:rsidTr="00B047DB">
        <w:tc>
          <w:tcPr>
            <w:tcW w:w="547" w:type="dxa"/>
            <w:tcBorders>
              <w:bottom w:val="single" w:sz="4" w:space="0" w:color="auto"/>
            </w:tcBorders>
          </w:tcPr>
          <w:p w14:paraId="5691B01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E1D0A2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B1AF23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3CB6B2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DDB312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CF8970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</w:tcPr>
          <w:p w14:paraId="37C6D1D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E01D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CC4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2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B2E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427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CC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E38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14:paraId="3E1C9A1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6A515633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4D64D28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2FEE0D8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BF6" w14:paraId="1936E3CA" w14:textId="77777777" w:rsidTr="00B047D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57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EA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C56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B2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945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3FB3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8B4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0B136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B2CD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14:paraId="4F845E91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242CC36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64523C3C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41DDAB81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7009484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2F27CD6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24FEAB3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58FB914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46006BD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BF6" w14:paraId="452527B2" w14:textId="77777777" w:rsidTr="00B047DB">
        <w:tc>
          <w:tcPr>
            <w:tcW w:w="547" w:type="dxa"/>
            <w:tcBorders>
              <w:top w:val="single" w:sz="4" w:space="0" w:color="auto"/>
            </w:tcBorders>
          </w:tcPr>
          <w:p w14:paraId="69CD827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</w:tcPr>
          <w:p w14:paraId="0C11FC86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17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D3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8D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47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B0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EC36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5BA4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90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</w:tcPr>
          <w:p w14:paraId="6B7239B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1E1893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5A17E44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F75DFC1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815BBE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4D6E0D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27B7F7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6D6451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BF6" w14:paraId="3F29720E" w14:textId="77777777" w:rsidTr="00B047DB">
        <w:tc>
          <w:tcPr>
            <w:tcW w:w="547" w:type="dxa"/>
          </w:tcPr>
          <w:p w14:paraId="3D70B52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27E34D33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14:paraId="56156CC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14:paraId="0EFBD50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14:paraId="6E29591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14:paraId="434BD3D9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F57C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788516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48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C3C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C4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7B5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84E3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87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FA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814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739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258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BF6" w14:paraId="7468124D" w14:textId="77777777" w:rsidTr="00B047DB">
        <w:tc>
          <w:tcPr>
            <w:tcW w:w="547" w:type="dxa"/>
          </w:tcPr>
          <w:p w14:paraId="34096924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68134CB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4771E82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77E34547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64E5A85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14:paraId="5977A25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C44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9DE19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EE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4CA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590DC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14:paraId="42F30FC7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14:paraId="01B1268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14:paraId="0420C039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777B0BB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467E825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7E5ACD6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7C877A34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BF6" w14:paraId="08A2D569" w14:textId="77777777" w:rsidTr="00B047DB">
        <w:tc>
          <w:tcPr>
            <w:tcW w:w="547" w:type="dxa"/>
          </w:tcPr>
          <w:p w14:paraId="57930616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5D6C6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114B9A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3224C4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5D4094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</w:tcPr>
          <w:p w14:paraId="7274639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681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C7ADC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77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56B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C20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4E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12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84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14:paraId="4EEC8BB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63B807D3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26111387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7826EEC4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BF6" w14:paraId="6599287A" w14:textId="77777777" w:rsidTr="00B047DB">
        <w:tc>
          <w:tcPr>
            <w:tcW w:w="547" w:type="dxa"/>
            <w:tcBorders>
              <w:right w:val="single" w:sz="4" w:space="0" w:color="auto"/>
            </w:tcBorders>
          </w:tcPr>
          <w:p w14:paraId="69E1C887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C367" w14:textId="77777777" w:rsidR="00BE5BF6" w:rsidRDefault="00B0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08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B0C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DA7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24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873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0277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0209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</w:tcPr>
          <w:p w14:paraId="3032F76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2E48EB21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3E710EE1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1254A8E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54E1681C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6663D61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1F19C52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3AACCF2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12947D57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BF6" w14:paraId="2842EB51" w14:textId="77777777" w:rsidTr="00B047DB">
        <w:tc>
          <w:tcPr>
            <w:tcW w:w="547" w:type="dxa"/>
          </w:tcPr>
          <w:p w14:paraId="3FB2C12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14:paraId="47A930D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14:paraId="40C4688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</w:tcPr>
          <w:p w14:paraId="49E9C4A6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F74" w14:textId="77777777" w:rsidR="00BE5BF6" w:rsidRDefault="00B0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D53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65A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72929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F42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6D7CF8A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6E5BBD89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50832AA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53091D11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1FACF66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4976D15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6E491E3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06180AC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63615691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BF6" w14:paraId="7F27E632" w14:textId="77777777" w:rsidTr="00B047DB">
        <w:tc>
          <w:tcPr>
            <w:tcW w:w="547" w:type="dxa"/>
          </w:tcPr>
          <w:p w14:paraId="2A4A58D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013E3454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4A6A2B4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660BBF9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</w:tcPr>
          <w:p w14:paraId="6BC256B4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67A" w14:textId="77777777" w:rsidR="00BE5BF6" w:rsidRDefault="00B0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0D21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0776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01D7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0E7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</w:tcPr>
          <w:p w14:paraId="39E55F7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F8B74B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409D50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583DE54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5992958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67807FF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47B9171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22B7C5B1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BF6" w14:paraId="721828E1" w14:textId="77777777" w:rsidTr="00B047DB">
        <w:tc>
          <w:tcPr>
            <w:tcW w:w="547" w:type="dxa"/>
          </w:tcPr>
          <w:p w14:paraId="38B716A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62EC121A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157F53B4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50BAD537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A927AF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E36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297" w14:textId="77777777" w:rsidR="00BE5BF6" w:rsidRDefault="00B0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28BD94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5D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9BB4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393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7B8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85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14:paraId="6C5900C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2D7FE4A1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1E72C497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33EC8F0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1536CB0B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BF6" w14:paraId="6C6F1BE3" w14:textId="77777777" w:rsidTr="00B047DB">
        <w:tc>
          <w:tcPr>
            <w:tcW w:w="547" w:type="dxa"/>
          </w:tcPr>
          <w:p w14:paraId="23E52F4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2A54AF0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14:paraId="0DCABA3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14:paraId="3557A02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5BC" w14:textId="77777777" w:rsidR="00BE5BF6" w:rsidRDefault="00B0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542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779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9764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2AF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</w:tcPr>
          <w:p w14:paraId="332E89E3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1B6C9C1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30ADC56D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157BA59E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438D48A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1E293FF5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2F875533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75DC4C08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1F5DCC30" w14:textId="77777777" w:rsidR="00BE5BF6" w:rsidRDefault="00BE5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43EF64" w14:textId="77777777" w:rsidR="00B047DB" w:rsidRPr="00BB1BCC" w:rsidRDefault="004C60EF" w:rsidP="004C60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1BC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047DB" w:rsidRPr="00BB1BCC">
        <w:rPr>
          <w:rFonts w:ascii="Times New Roman" w:hAnsi="Times New Roman" w:cs="Times New Roman"/>
          <w:b/>
          <w:sz w:val="28"/>
          <w:szCs w:val="28"/>
        </w:rPr>
        <w:t>По вертикалі:</w:t>
      </w:r>
    </w:p>
    <w:p w14:paraId="094398FC" w14:textId="77777777" w:rsidR="00B047DB" w:rsidRPr="00BB1BCC" w:rsidRDefault="00B047DB" w:rsidP="00BB1BCC">
      <w:pPr>
        <w:pStyle w:val="a6"/>
        <w:spacing w:line="276" w:lineRule="auto"/>
        <w:ind w:left="0" w:firstLine="426"/>
        <w:rPr>
          <w:sz w:val="28"/>
          <w:szCs w:val="28"/>
          <w:lang w:val="uk-UA"/>
        </w:rPr>
      </w:pPr>
      <w:r w:rsidRPr="00BB1BCC">
        <w:rPr>
          <w:sz w:val="28"/>
          <w:szCs w:val="28"/>
          <w:lang w:val="uk-UA"/>
        </w:rPr>
        <w:t xml:space="preserve">1.Рід суспільної діяльності, що ззовні імітує науку, але по суті нею не є. </w:t>
      </w:r>
    </w:p>
    <w:p w14:paraId="0150C43B" w14:textId="77777777" w:rsidR="00B047DB" w:rsidRPr="00BB1BCC" w:rsidRDefault="00B047DB" w:rsidP="004C60EF">
      <w:pPr>
        <w:pStyle w:val="a6"/>
        <w:spacing w:line="276" w:lineRule="auto"/>
        <w:ind w:left="420"/>
        <w:rPr>
          <w:sz w:val="28"/>
          <w:szCs w:val="28"/>
          <w:lang w:val="uk-UA"/>
        </w:rPr>
      </w:pPr>
      <w:r w:rsidRPr="00BB1BCC">
        <w:rPr>
          <w:b/>
          <w:sz w:val="28"/>
          <w:szCs w:val="28"/>
          <w:lang w:val="uk-UA"/>
        </w:rPr>
        <w:t>По горизонталі:</w:t>
      </w:r>
      <w:r w:rsidRPr="00BB1BCC">
        <w:rPr>
          <w:sz w:val="28"/>
          <w:szCs w:val="28"/>
          <w:lang w:val="uk-UA"/>
        </w:rPr>
        <w:t xml:space="preserve"> </w:t>
      </w:r>
    </w:p>
    <w:p w14:paraId="1284C641" w14:textId="77777777" w:rsidR="00B047DB" w:rsidRPr="00BB1BCC" w:rsidRDefault="00B047DB" w:rsidP="00BB1BCC">
      <w:pPr>
        <w:spacing w:after="0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>1. Головне положення наукової теорії, вчення, науки та світогляду, що виступає як перше і найабстрактніше визначення ідеї або як початкова форма систематизації знань.</w:t>
      </w:r>
    </w:p>
    <w:p w14:paraId="0AB675A6" w14:textId="77777777" w:rsidR="00B047DB" w:rsidRPr="00BB1BCC" w:rsidRDefault="00B047DB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 xml:space="preserve"> 2. Два протилежні твердження суджень, кожне з яких є переконливим доказом. </w:t>
      </w:r>
    </w:p>
    <w:p w14:paraId="14CC0B9B" w14:textId="77777777" w:rsidR="00B047DB" w:rsidRPr="00BB1BCC" w:rsidRDefault="00B047DB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 xml:space="preserve">3. Наукове припущення, висунуте для пояснення будь-яких явищ і процесів. </w:t>
      </w:r>
    </w:p>
    <w:p w14:paraId="72E5EE2B" w14:textId="77777777" w:rsidR="00B047DB" w:rsidRPr="00BB1BCC" w:rsidRDefault="00B047DB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>4. Період розвитку природознавства як науки, початок якого характеризується нагромадженням фактичного матеріалу про природу, отриманого експериментальними дослідженнями.</w:t>
      </w:r>
    </w:p>
    <w:p w14:paraId="79EEDA4C" w14:textId="77777777" w:rsidR="00B047DB" w:rsidRPr="00BB1BCC" w:rsidRDefault="00B047DB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 xml:space="preserve"> 5. Інтуїтивне пояснення явищ без проміжної аргументації та осмислення всієї сукупності зв’язків, на основі яких робляться висновки. </w:t>
      </w:r>
    </w:p>
    <w:p w14:paraId="5B3982C7" w14:textId="77777777" w:rsidR="00B047DB" w:rsidRPr="00BB1BCC" w:rsidRDefault="00B047DB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 xml:space="preserve">6. Твердження, що сприймається в межах певної наукової теорії як істина без доказовості. </w:t>
      </w:r>
    </w:p>
    <w:p w14:paraId="485AFF28" w14:textId="77777777" w:rsidR="00B047DB" w:rsidRPr="00BB1BCC" w:rsidRDefault="00B047DB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 xml:space="preserve">7. Підстава або доказ, які використовуються для обґрунтування та підтвердження чогось. </w:t>
      </w:r>
    </w:p>
    <w:p w14:paraId="65FB8CD4" w14:textId="77777777" w:rsidR="00B047DB" w:rsidRPr="00BB1BCC" w:rsidRDefault="00B047DB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 xml:space="preserve">8. Систематизований виклад основних положень, думок, спостережень. </w:t>
      </w:r>
    </w:p>
    <w:p w14:paraId="7E567F0C" w14:textId="77777777" w:rsidR="00B047DB" w:rsidRPr="00BB1BCC" w:rsidRDefault="00B047DB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>9. Форма духовної діяльності людей, спрямована на отримання істинних знань про світ, відкриття об’єктивних законів світу та передбачення тенденцій його розвитку.</w:t>
      </w:r>
    </w:p>
    <w:p w14:paraId="5754EDFD" w14:textId="79278162" w:rsidR="00B047DB" w:rsidRPr="00BB1BCC" w:rsidRDefault="00B047DB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 xml:space="preserve">10. Положення, що сприймається без доказів у зв’язку з їх очевидністю. </w:t>
      </w:r>
    </w:p>
    <w:p w14:paraId="703ADBD9" w14:textId="77777777" w:rsidR="00F31010" w:rsidRDefault="00B047DB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BB1BCC">
        <w:rPr>
          <w:rFonts w:ascii="Times New Roman" w:hAnsi="Times New Roman" w:cs="Times New Roman"/>
          <w:sz w:val="28"/>
          <w:szCs w:val="28"/>
        </w:rPr>
        <w:t xml:space="preserve">11. Процедура, за допомогою якої встановлюється істинність будь-якого твердження.   </w:t>
      </w:r>
    </w:p>
    <w:p w14:paraId="0639E6FF" w14:textId="77777777" w:rsidR="00EB1938" w:rsidRDefault="00EB1938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</w:p>
    <w:p w14:paraId="453CBCFA" w14:textId="77777777" w:rsidR="00EB1938" w:rsidRDefault="00EB1938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</w:p>
    <w:p w14:paraId="6D164210" w14:textId="77777777" w:rsidR="00EB1938" w:rsidRPr="00BB1BCC" w:rsidRDefault="00EB1938" w:rsidP="00BB1BCC">
      <w:pPr>
        <w:spacing w:after="0" w:line="288" w:lineRule="auto"/>
        <w:ind w:left="62" w:firstLine="505"/>
        <w:jc w:val="both"/>
        <w:rPr>
          <w:rFonts w:ascii="Times New Roman" w:hAnsi="Times New Roman" w:cs="Times New Roman"/>
          <w:sz w:val="28"/>
          <w:szCs w:val="28"/>
        </w:rPr>
      </w:pPr>
    </w:p>
    <w:p w14:paraId="4B2D6CFE" w14:textId="4EDB3017" w:rsidR="00411993" w:rsidRPr="00BB1BCC" w:rsidRDefault="002465FD" w:rsidP="003838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B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2C75F1F2" w14:textId="56C4A9D4" w:rsidR="00411993" w:rsidRPr="00EB1938" w:rsidRDefault="00EB1938" w:rsidP="00EB1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83895" w:rsidRPr="00BB1BCC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411993" w:rsidRPr="00BB1BCC">
        <w:rPr>
          <w:rFonts w:ascii="Times New Roman" w:hAnsi="Times New Roman" w:cs="Times New Roman"/>
          <w:b/>
          <w:sz w:val="28"/>
          <w:szCs w:val="28"/>
        </w:rPr>
        <w:t>.</w:t>
      </w:r>
      <w:r w:rsidR="00411993" w:rsidRPr="00EB1938">
        <w:rPr>
          <w:rFonts w:ascii="Times New Roman" w:hAnsi="Times New Roman" w:cs="Times New Roman"/>
          <w:bCs/>
          <w:sz w:val="28"/>
          <w:szCs w:val="28"/>
        </w:rPr>
        <w:t xml:space="preserve"> Знайди  ключ до тестів: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684"/>
        <w:gridCol w:w="8093"/>
      </w:tblGrid>
      <w:tr w:rsidR="00411993" w:rsidRPr="00BB1BCC" w14:paraId="108CACF2" w14:textId="77777777" w:rsidTr="00951896">
        <w:trPr>
          <w:trHeight w:val="8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3CF9267" w14:textId="79C8867F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049D2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 як форма людської свідомості:</w:t>
            </w:r>
          </w:p>
        </w:tc>
      </w:tr>
      <w:tr w:rsidR="00411993" w:rsidRPr="00BB1BCC" w14:paraId="46CA52B6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FD38778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100F257" w14:textId="00D186E5" w:rsidR="00411993" w:rsidRPr="00EB1938" w:rsidRDefault="00EB1938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11993"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4C5DD53D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дає об’єктивне відображення світу;</w:t>
            </w:r>
          </w:p>
        </w:tc>
      </w:tr>
      <w:tr w:rsidR="00411993" w:rsidRPr="00BB1BCC" w14:paraId="78BAE52E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AD3E9E1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EC04DCF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0275B55A" w14:textId="77777777" w:rsidR="00411993" w:rsidRPr="00EB1938" w:rsidRDefault="00411993" w:rsidP="00BB1B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розкриває закономірності розвитку природи, суспільства, мислення;</w:t>
            </w:r>
          </w:p>
        </w:tc>
      </w:tr>
      <w:tr w:rsidR="00411993" w:rsidRPr="00BB1BCC" w14:paraId="4BACB2E7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4F70B5A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47B4CFF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09458930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об’єднує інтелектуальний потенціал суспільства;</w:t>
            </w:r>
          </w:p>
        </w:tc>
      </w:tr>
      <w:tr w:rsidR="00411993" w:rsidRPr="00BB1BCC" w14:paraId="1E4D2105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B583829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26F5A7B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44EEF581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формує в суспільстві ціннісні орієнтири.</w:t>
            </w:r>
          </w:p>
        </w:tc>
      </w:tr>
      <w:tr w:rsidR="00411993" w:rsidRPr="00BB1BCC" w14:paraId="4A09D2A2" w14:textId="77777777" w:rsidTr="00951896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F8776A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993" w:rsidRPr="00BB1BCC" w14:paraId="4BE6150F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5E2625F" w14:textId="65F6EE98" w:rsidR="00411993" w:rsidRPr="00EB1938" w:rsidRDefault="00EB1938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11993"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4C855" w14:textId="77777777" w:rsidR="00411993" w:rsidRPr="00EB1938" w:rsidRDefault="00411993" w:rsidP="00EB1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Як найвищий щабель розумового розвитку людства наука існує з часів:</w:t>
            </w:r>
          </w:p>
        </w:tc>
      </w:tr>
      <w:tr w:rsidR="00411993" w:rsidRPr="00BB1BCC" w14:paraId="4835C9C1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4C2B26B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C43A822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5A960474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Д. Рікардо;</w:t>
            </w:r>
          </w:p>
        </w:tc>
      </w:tr>
      <w:tr w:rsidR="00411993" w:rsidRPr="00BB1BCC" w14:paraId="1AF85E8E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289D55E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CCB5257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6F228940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А. Ейнштейна;</w:t>
            </w:r>
          </w:p>
        </w:tc>
      </w:tr>
      <w:tr w:rsidR="00411993" w:rsidRPr="00BB1BCC" w14:paraId="77AE53EF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5501C44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с)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D593CC3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537CD96F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Аристотеля;</w:t>
            </w:r>
          </w:p>
        </w:tc>
      </w:tr>
      <w:tr w:rsidR="00411993" w:rsidRPr="00BB1BCC" w14:paraId="0614E268" w14:textId="77777777" w:rsidTr="00951896">
        <w:trPr>
          <w:trHeight w:val="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5D6E524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02196E1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33A618DF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Ніцше</w:t>
            </w:r>
          </w:p>
        </w:tc>
      </w:tr>
      <w:tr w:rsidR="00411993" w:rsidRPr="00BB1BCC" w14:paraId="748A02A2" w14:textId="77777777" w:rsidTr="00951896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E5684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993" w:rsidRPr="00BB1BCC" w14:paraId="49A6C0CC" w14:textId="77777777" w:rsidTr="00951896">
        <w:trPr>
          <w:trHeight w:val="8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D93E447" w14:textId="4D2C2D89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9797E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 як система знань:</w:t>
            </w:r>
          </w:p>
        </w:tc>
      </w:tr>
      <w:tr w:rsidR="00411993" w:rsidRPr="00BB1BCC" w14:paraId="044F6195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D3F2CC6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BA57987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36340277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розкриває закономірності розвитку природи, суспільства, мислення;</w:t>
            </w:r>
          </w:p>
        </w:tc>
      </w:tr>
      <w:tr w:rsidR="00411993" w:rsidRPr="00BB1BCC" w14:paraId="5CDE135D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5F3624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3ACF8F2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1DD704C1" w14:textId="77777777" w:rsidR="00411993" w:rsidRPr="00EB1938" w:rsidRDefault="00411993" w:rsidP="00BB1B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дає об’єктивне відображення світу;</w:t>
            </w:r>
          </w:p>
        </w:tc>
      </w:tr>
      <w:tr w:rsidR="00411993" w:rsidRPr="00BB1BCC" w14:paraId="1E0187F2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E99B9EA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A7E2BC2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5561A4F1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виступає творчою діяльністю, що об’єднує інтелектуальний потенціал суспільства;</w:t>
            </w:r>
          </w:p>
        </w:tc>
      </w:tr>
      <w:tr w:rsidR="00411993" w:rsidRPr="00BB1BCC" w14:paraId="0C45A45E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BC912F3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BE8CB6C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1CD0AB3A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є формою суспільної практики, пов’язаною з нагромадженням і використанням нових знань.</w:t>
            </w:r>
          </w:p>
        </w:tc>
      </w:tr>
      <w:tr w:rsidR="00411993" w:rsidRPr="00BB1BCC" w14:paraId="58745DE8" w14:textId="77777777" w:rsidTr="00951896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F6AE2" w14:textId="77777777" w:rsidR="00EB1938" w:rsidRPr="00EB1938" w:rsidRDefault="00EB1938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993" w:rsidRPr="00BB1BCC" w14:paraId="1A7006A4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3436626" w14:textId="0324B9D4" w:rsidR="00411993" w:rsidRPr="00EB1938" w:rsidRDefault="00EB1938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11993"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2839D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Основні функції науки в суспільстві:</w:t>
            </w:r>
          </w:p>
        </w:tc>
      </w:tr>
      <w:tr w:rsidR="00411993" w:rsidRPr="00BB1BCC" w14:paraId="3CC2B684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6BB7B92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1808081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69CEC75A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задоволення потреб людини у пізнанні законів природи і суспільства;</w:t>
            </w:r>
          </w:p>
        </w:tc>
      </w:tr>
      <w:tr w:rsidR="00411993" w:rsidRPr="00BB1BCC" w14:paraId="17C3DDDE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4E0B23C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B2257D4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3F90240D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розвитку культури, гуманізації виховання і формування нової людини</w:t>
            </w:r>
          </w:p>
        </w:tc>
      </w:tr>
      <w:tr w:rsidR="00411993" w:rsidRPr="00BB1BCC" w14:paraId="41FA4AFA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0234AA4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с)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4F349DF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3465D71D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удосконалення виробництва і суспільних відносин;</w:t>
            </w:r>
          </w:p>
        </w:tc>
      </w:tr>
      <w:tr w:rsidR="00411993" w:rsidRPr="00BB1BCC" w14:paraId="3AB42E44" w14:textId="77777777" w:rsidTr="00951896">
        <w:trPr>
          <w:trHeight w:val="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A1B31B0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04DF0BF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0919B7FE" w14:textId="23553593" w:rsidR="00411993" w:rsidRPr="00EB1938" w:rsidRDefault="00411993" w:rsidP="00BB1B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 відповіді правильні</w:t>
            </w:r>
          </w:p>
        </w:tc>
      </w:tr>
      <w:tr w:rsidR="00411993" w:rsidRPr="00BB1BCC" w14:paraId="4C6A91AD" w14:textId="77777777" w:rsidTr="00951896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FB9E0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993" w:rsidRPr="00BB1BCC" w14:paraId="42ED8D56" w14:textId="77777777" w:rsidTr="00951896">
        <w:trPr>
          <w:trHeight w:val="8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F6388BE" w14:textId="32F9A733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1B446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Фундаментальні дослідження – це:</w:t>
            </w:r>
          </w:p>
        </w:tc>
      </w:tr>
      <w:tr w:rsidR="00411993" w:rsidRPr="00BB1BCC" w14:paraId="0EBF3FD7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E540704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89DF812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0F42BFA8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наукова теоретична або експериментальна діяльність, спрямована на здобуття нових знань про закономірності розвитку та взаємозв’язку природи, суспільства, мислення;</w:t>
            </w:r>
          </w:p>
        </w:tc>
      </w:tr>
      <w:tr w:rsidR="00411993" w:rsidRPr="00BB1BCC" w14:paraId="3B1A80D3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A00CA3C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B5B434D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2731C335" w14:textId="77777777" w:rsidR="00411993" w:rsidRPr="00EB1938" w:rsidRDefault="00411993" w:rsidP="00BB1B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дослідження структурних зв’язків та закономірностей розвитку економічних і соціальних процесів та явищ;</w:t>
            </w:r>
          </w:p>
        </w:tc>
      </w:tr>
      <w:tr w:rsidR="00411993" w:rsidRPr="00BB1BCC" w14:paraId="2854DB74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2CCFDD1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D31E244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4DC20C0B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узагальнення розрізнених уявлень про закономірності природи, суспільства і мислення, а також збереження в узагальнених уявленнях всього того, що може бути застосовано на практиці; г</w:t>
            </w:r>
          </w:p>
        </w:tc>
      </w:tr>
      <w:tr w:rsidR="00411993" w:rsidRPr="00BB1BCC" w14:paraId="3499F491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A73B70C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4423342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1AB53409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наукова і науково-технічна діяльність, спрямована на здобуття та використання знань для практичних цілей.</w:t>
            </w:r>
          </w:p>
        </w:tc>
      </w:tr>
      <w:tr w:rsidR="00411993" w:rsidRPr="00BB1BCC" w14:paraId="1AF7AE44" w14:textId="77777777" w:rsidTr="00951896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5AA80" w14:textId="77777777" w:rsidR="00411993" w:rsidRDefault="00411993" w:rsidP="00BB1B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483A77" w14:textId="77777777" w:rsidR="00EB1938" w:rsidRPr="00EB1938" w:rsidRDefault="00EB1938" w:rsidP="00BB1B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993" w:rsidRPr="00BB1BCC" w14:paraId="29DD6E0F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AE521AC" w14:textId="3372C97B" w:rsidR="00411993" w:rsidRPr="00EB1938" w:rsidRDefault="00EB1938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</w:t>
            </w:r>
            <w:r w:rsidR="00411993"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99B74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Наука як окрема галузь наукового знання передбачає:</w:t>
            </w:r>
          </w:p>
        </w:tc>
      </w:tr>
      <w:tr w:rsidR="00411993" w:rsidRPr="00BB1BCC" w14:paraId="5779062F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ED402C7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67B5128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13E51C3D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нагромадження результатів наукових досліджень;</w:t>
            </w:r>
          </w:p>
        </w:tc>
      </w:tr>
      <w:tr w:rsidR="00411993" w:rsidRPr="00BB1BCC" w14:paraId="29D37652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8EF117D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67ECF23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29DD4CAE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накопичення, систематизацію, узагальнення фактів за допомогою понятійного та категоріального апарату;</w:t>
            </w:r>
          </w:p>
        </w:tc>
      </w:tr>
      <w:tr w:rsidR="00411993" w:rsidRPr="00BB1BCC" w14:paraId="49391B10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06EE9BA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с)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A09586B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4391BE2A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підвищення рівня освіченості населення;</w:t>
            </w:r>
          </w:p>
        </w:tc>
      </w:tr>
      <w:tr w:rsidR="00411993" w:rsidRPr="00BB1BCC" w14:paraId="2583844B" w14:textId="77777777" w:rsidTr="00951896">
        <w:trPr>
          <w:trHeight w:val="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ED00B6E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E5353E6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5DC68FB2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 в суспільстві ціннісних орієнтацій.</w:t>
            </w:r>
          </w:p>
        </w:tc>
      </w:tr>
      <w:tr w:rsidR="00411993" w:rsidRPr="00BB1BCC" w14:paraId="0E9DC06B" w14:textId="77777777" w:rsidTr="00951896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708EA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993" w:rsidRPr="00BB1BCC" w14:paraId="3581CFF5" w14:textId="77777777" w:rsidTr="00951896">
        <w:trPr>
          <w:trHeight w:val="86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4EB8051" w14:textId="55A83911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68D26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науково-технічним ефектом науки розуміють:</w:t>
            </w:r>
          </w:p>
        </w:tc>
      </w:tr>
      <w:tr w:rsidR="00411993" w:rsidRPr="00BB1BCC" w14:paraId="4D63451F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013CC16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28938EB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05594972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розширення знань про навколишній світ і виявлення нових фактів, зв’язків, закономірностей;</w:t>
            </w:r>
          </w:p>
        </w:tc>
      </w:tr>
      <w:tr w:rsidR="00411993" w:rsidRPr="00BB1BCC" w14:paraId="49BB33AA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5FA4A1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43BA3AF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4F033954" w14:textId="77777777" w:rsidR="00411993" w:rsidRPr="00EB1938" w:rsidRDefault="00411993" w:rsidP="00BB1B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 нових технічних систем, що забезпечують безпеку держави;</w:t>
            </w:r>
          </w:p>
        </w:tc>
      </w:tr>
      <w:tr w:rsidR="00411993" w:rsidRPr="00BB1BCC" w14:paraId="71061A77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DB9ED08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0C71170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7FF4E51A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підвищення рівня та якості життя населення, освітнього і професійного рівня людських ресурсів;</w:t>
            </w:r>
          </w:p>
        </w:tc>
      </w:tr>
      <w:tr w:rsidR="00411993" w:rsidRPr="00BB1BCC" w14:paraId="58138856" w14:textId="77777777" w:rsidTr="00BB1BCC">
        <w:trPr>
          <w:trHeight w:val="6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2324989" w14:textId="77777777" w:rsidR="00411993" w:rsidRPr="00EB1938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E3BBB74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44930AD6" w14:textId="77777777" w:rsidR="00411993" w:rsidRPr="00EB1938" w:rsidRDefault="00411993" w:rsidP="00BB1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зростання національного доходу, продуктивності праці, ресурсозбереження тощо.</w:t>
            </w:r>
          </w:p>
        </w:tc>
      </w:tr>
      <w:tr w:rsidR="00411993" w:rsidRPr="00BB1BCC" w14:paraId="509FC384" w14:textId="77777777" w:rsidTr="00951896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227DC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993" w:rsidRPr="00BB1BCC" w14:paraId="09E70FAB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C1C7952" w14:textId="15BC902B" w:rsidR="00411993" w:rsidRPr="00EB1938" w:rsidRDefault="00EB1938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411993"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702E7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Назвіть основні характеристики, які притаманні лише для науки:</w:t>
            </w:r>
          </w:p>
        </w:tc>
      </w:tr>
      <w:tr w:rsidR="00411993" w:rsidRPr="00BB1BCC" w14:paraId="3C7A4193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050CBFF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6AEA3F1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64D43821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теоретичність і раціональність;</w:t>
            </w:r>
          </w:p>
        </w:tc>
      </w:tr>
      <w:tr w:rsidR="00411993" w:rsidRPr="00BB1BCC" w14:paraId="3063D845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9327A59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08C68EB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 xml:space="preserve">  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05A1EF3E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об’єктивність та цілеспрямованість;</w:t>
            </w:r>
          </w:p>
        </w:tc>
      </w:tr>
      <w:tr w:rsidR="00411993" w:rsidRPr="00BB1BCC" w14:paraId="6DDA95F4" w14:textId="77777777" w:rsidTr="00951896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16C9222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с)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D2EC545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4652B445" w14:textId="77777777" w:rsidR="00411993" w:rsidRPr="00EB1938" w:rsidRDefault="00411993" w:rsidP="0095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пізнавальна мета та практичність;</w:t>
            </w:r>
          </w:p>
        </w:tc>
      </w:tr>
      <w:tr w:rsidR="00411993" w:rsidRPr="00BB1BCC" w14:paraId="6F7FDF23" w14:textId="77777777" w:rsidTr="00951896">
        <w:trPr>
          <w:trHeight w:val="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5B79824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F548980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092BC70C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 відповіді правильні</w:t>
            </w:r>
          </w:p>
        </w:tc>
      </w:tr>
      <w:tr w:rsidR="00411993" w:rsidRPr="00BB1BCC" w14:paraId="5A8F684C" w14:textId="77777777" w:rsidTr="00951896">
        <w:trPr>
          <w:trHeight w:val="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7A0425F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A1EE557" w14:textId="77777777" w:rsidR="00411993" w:rsidRPr="00EB1938" w:rsidRDefault="00411993" w:rsidP="0095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38">
              <w:rPr>
                <w:rFonts w:ascii="Times New Roman" w:hAnsi="Times New Roman" w:cs="Times New Roman"/>
                <w:sz w:val="28"/>
                <w:szCs w:val="28"/>
              </w:rPr>
              <w:t>[ ]</w:t>
            </w:r>
          </w:p>
        </w:tc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0E51289B" w14:textId="77777777" w:rsidR="00411993" w:rsidRPr="00EB1938" w:rsidRDefault="00411993" w:rsidP="00951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правильної відповіді немає.</w:t>
            </w:r>
          </w:p>
        </w:tc>
      </w:tr>
      <w:tr w:rsidR="00411993" w:rsidRPr="00BB1BCC" w14:paraId="1EE1F860" w14:textId="77777777" w:rsidTr="00951896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108F8" w14:textId="77777777" w:rsidR="00411993" w:rsidRPr="00BB1BCC" w:rsidRDefault="00411993" w:rsidP="009518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535FAFA1" w14:textId="039A8F88" w:rsidR="00B168C4" w:rsidRPr="00EB1938" w:rsidRDefault="002465FD" w:rsidP="00EB1938">
      <w:pPr>
        <w:pStyle w:val="a6"/>
        <w:jc w:val="center"/>
        <w:rPr>
          <w:b/>
          <w:lang w:val="uk-UA"/>
        </w:rPr>
      </w:pPr>
      <w:r w:rsidRPr="002465FD">
        <w:rPr>
          <w:b/>
          <w:lang w:val="uk-UA"/>
        </w:rPr>
        <w:t>РЕКОМЕНДОВАНА ЛІТЕРАТУРА</w:t>
      </w:r>
    </w:p>
    <w:p w14:paraId="24A0ECFC" w14:textId="5B810C00" w:rsidR="00B168C4" w:rsidRDefault="00B168C4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B168C4">
        <w:rPr>
          <w:lang w:val="uk-UA"/>
        </w:rPr>
        <w:t xml:space="preserve">Юринець В.Є. Методологія наукових досліджень: </w:t>
      </w:r>
      <w:proofErr w:type="spellStart"/>
      <w:r w:rsidRPr="00B168C4">
        <w:rPr>
          <w:lang w:val="uk-UA"/>
        </w:rPr>
        <w:t>навч.посібник</w:t>
      </w:r>
      <w:proofErr w:type="spellEnd"/>
      <w:r w:rsidRPr="00B168C4">
        <w:rPr>
          <w:lang w:val="uk-UA"/>
        </w:rPr>
        <w:t xml:space="preserve"> /     В.Є. Юринець. – Львів: ЛНУ імені Івана Франка, - 2011. – 178 с.</w:t>
      </w:r>
    </w:p>
    <w:p w14:paraId="4CB03293" w14:textId="77777777" w:rsidR="00B168C4" w:rsidRDefault="00B168C4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B168C4">
        <w:rPr>
          <w:lang w:val="uk-UA"/>
        </w:rPr>
        <w:t xml:space="preserve"> </w:t>
      </w:r>
      <w:proofErr w:type="spellStart"/>
      <w:r w:rsidRPr="00B168C4">
        <w:rPr>
          <w:lang w:val="uk-UA"/>
        </w:rPr>
        <w:t>Кальниш</w:t>
      </w:r>
      <w:proofErr w:type="spellEnd"/>
      <w:r w:rsidRPr="00B168C4">
        <w:rPr>
          <w:lang w:val="uk-UA"/>
        </w:rPr>
        <w:t xml:space="preserve"> Ю.Г., </w:t>
      </w:r>
      <w:proofErr w:type="spellStart"/>
      <w:r w:rsidRPr="00B168C4">
        <w:rPr>
          <w:lang w:val="uk-UA"/>
        </w:rPr>
        <w:t>Усаченко</w:t>
      </w:r>
      <w:proofErr w:type="spellEnd"/>
      <w:r w:rsidRPr="00B168C4">
        <w:rPr>
          <w:lang w:val="uk-UA"/>
        </w:rPr>
        <w:t xml:space="preserve"> Л.М. Методологія наукових досліджень: </w:t>
      </w:r>
      <w:proofErr w:type="spellStart"/>
      <w:r w:rsidRPr="00B168C4">
        <w:rPr>
          <w:lang w:val="uk-UA"/>
        </w:rPr>
        <w:t>навч.метод</w:t>
      </w:r>
      <w:proofErr w:type="spellEnd"/>
      <w:r w:rsidRPr="00B168C4">
        <w:rPr>
          <w:lang w:val="uk-UA"/>
        </w:rPr>
        <w:t xml:space="preserve">. </w:t>
      </w:r>
      <w:proofErr w:type="spellStart"/>
      <w:r w:rsidRPr="00B168C4">
        <w:rPr>
          <w:lang w:val="uk-UA"/>
        </w:rPr>
        <w:t>посіб</w:t>
      </w:r>
      <w:proofErr w:type="spellEnd"/>
      <w:r w:rsidRPr="00B168C4">
        <w:rPr>
          <w:lang w:val="uk-UA"/>
        </w:rPr>
        <w:t xml:space="preserve">. для </w:t>
      </w:r>
      <w:proofErr w:type="spellStart"/>
      <w:r w:rsidRPr="00B168C4">
        <w:rPr>
          <w:lang w:val="uk-UA"/>
        </w:rPr>
        <w:t>підг</w:t>
      </w:r>
      <w:proofErr w:type="spellEnd"/>
      <w:r w:rsidRPr="00B168C4">
        <w:rPr>
          <w:lang w:val="uk-UA"/>
        </w:rPr>
        <w:t xml:space="preserve">. магістрів за спец. 8.150101 Державна служба /             Ю.Г. </w:t>
      </w:r>
      <w:proofErr w:type="spellStart"/>
      <w:r w:rsidRPr="00B168C4">
        <w:rPr>
          <w:lang w:val="uk-UA"/>
        </w:rPr>
        <w:t>Кальниш</w:t>
      </w:r>
      <w:proofErr w:type="spellEnd"/>
      <w:r w:rsidRPr="00B168C4">
        <w:rPr>
          <w:lang w:val="uk-UA"/>
        </w:rPr>
        <w:t xml:space="preserve">, Л.М. </w:t>
      </w:r>
      <w:proofErr w:type="spellStart"/>
      <w:r w:rsidRPr="00B168C4">
        <w:rPr>
          <w:lang w:val="uk-UA"/>
        </w:rPr>
        <w:t>Усаченко</w:t>
      </w:r>
      <w:proofErr w:type="spellEnd"/>
      <w:r w:rsidRPr="00B168C4">
        <w:rPr>
          <w:lang w:val="uk-UA"/>
        </w:rPr>
        <w:t xml:space="preserve"> – К.: ТОВ “НВП “</w:t>
      </w:r>
      <w:proofErr w:type="spellStart"/>
      <w:r w:rsidRPr="00B168C4">
        <w:rPr>
          <w:lang w:val="uk-UA"/>
        </w:rPr>
        <w:t>Інтерсервіс</w:t>
      </w:r>
      <w:proofErr w:type="spellEnd"/>
      <w:r w:rsidRPr="00B168C4">
        <w:rPr>
          <w:lang w:val="uk-UA"/>
        </w:rPr>
        <w:t>”, 2013. – 126 с.  .</w:t>
      </w:r>
    </w:p>
    <w:p w14:paraId="1E90FFA1" w14:textId="77777777" w:rsidR="00B168C4" w:rsidRDefault="00B168C4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B168C4">
        <w:rPr>
          <w:lang w:val="uk-UA"/>
        </w:rPr>
        <w:t xml:space="preserve">Філософський енциклопедичний словник / НАН України, Ін-т філософії ім. Г. С. Сковороди ; </w:t>
      </w:r>
      <w:proofErr w:type="spellStart"/>
      <w:r w:rsidRPr="00B168C4">
        <w:rPr>
          <w:lang w:val="uk-UA"/>
        </w:rPr>
        <w:t>редкол</w:t>
      </w:r>
      <w:proofErr w:type="spellEnd"/>
      <w:r w:rsidRPr="00B168C4">
        <w:rPr>
          <w:lang w:val="uk-UA"/>
        </w:rPr>
        <w:t xml:space="preserve">.: В. І. Шинкарук (голова). - К. : Абрис, 2002. - (Бібліотека Державного фонду фундаментальних досліджень) - 742 с. </w:t>
      </w:r>
    </w:p>
    <w:p w14:paraId="3BAB8F3E" w14:textId="77777777" w:rsidR="00B168C4" w:rsidRDefault="00B168C4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B168C4">
        <w:rPr>
          <w:lang w:val="uk-UA"/>
        </w:rPr>
        <w:t xml:space="preserve">Методичні вказівки до виконання магістерських дипломних робіт зі спеціальності 8.03050801 “Фінанси і кредит”. </w:t>
      </w:r>
      <w:proofErr w:type="spellStart"/>
      <w:r w:rsidRPr="00B168C4">
        <w:rPr>
          <w:lang w:val="uk-UA"/>
        </w:rPr>
        <w:t>Укл</w:t>
      </w:r>
      <w:proofErr w:type="spellEnd"/>
      <w:r w:rsidRPr="00B168C4">
        <w:rPr>
          <w:lang w:val="uk-UA"/>
        </w:rPr>
        <w:t xml:space="preserve">.: С.В. </w:t>
      </w:r>
      <w:proofErr w:type="spellStart"/>
      <w:r w:rsidRPr="00B168C4">
        <w:rPr>
          <w:lang w:val="uk-UA"/>
        </w:rPr>
        <w:t>Каламбет</w:t>
      </w:r>
      <w:proofErr w:type="spellEnd"/>
      <w:r w:rsidRPr="00B168C4">
        <w:rPr>
          <w:lang w:val="uk-UA"/>
        </w:rPr>
        <w:t>,                 О.В. Золотарьова - Дніпродзержинськ: ДДТУ, 2014. - 56 с.</w:t>
      </w:r>
    </w:p>
    <w:p w14:paraId="3FA30980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2465FD">
        <w:rPr>
          <w:lang w:val="uk-UA"/>
        </w:rPr>
        <w:t>Артенчук</w:t>
      </w:r>
      <w:proofErr w:type="spellEnd"/>
      <w:r w:rsidRPr="002465FD">
        <w:rPr>
          <w:lang w:val="uk-UA"/>
        </w:rPr>
        <w:t xml:space="preserve"> Г. І. Методика організації науково-дослідної роботи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Г. І. </w:t>
      </w:r>
      <w:proofErr w:type="spellStart"/>
      <w:r w:rsidRPr="002465FD">
        <w:rPr>
          <w:lang w:val="uk-UA"/>
        </w:rPr>
        <w:t>Артенчук</w:t>
      </w:r>
      <w:proofErr w:type="spellEnd"/>
      <w:r w:rsidRPr="002465FD">
        <w:rPr>
          <w:lang w:val="uk-UA"/>
        </w:rPr>
        <w:t xml:space="preserve">. – К. : Форум, 2002. – 271 с. </w:t>
      </w:r>
    </w:p>
    <w:p w14:paraId="43A2081F" w14:textId="51540329" w:rsidR="002465FD" w:rsidRPr="00EB1938" w:rsidRDefault="002465FD" w:rsidP="00EB1938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 Білуха М. Т. Методологія наукових досліджень : </w:t>
      </w:r>
      <w:proofErr w:type="spellStart"/>
      <w:r w:rsidRPr="002465FD">
        <w:rPr>
          <w:lang w:val="uk-UA"/>
        </w:rPr>
        <w:t>підруч</w:t>
      </w:r>
      <w:proofErr w:type="spellEnd"/>
      <w:r w:rsidRPr="002465FD">
        <w:rPr>
          <w:lang w:val="uk-UA"/>
        </w:rPr>
        <w:t xml:space="preserve">. / М. Т. Білуха. – К. : АБУ, 2002. – 480 с. 3. Білуха М. Т. Основи наукових досліджень : </w:t>
      </w:r>
      <w:proofErr w:type="spellStart"/>
      <w:r w:rsidRPr="002465FD">
        <w:rPr>
          <w:lang w:val="uk-UA"/>
        </w:rPr>
        <w:t>підруч</w:t>
      </w:r>
      <w:proofErr w:type="spellEnd"/>
      <w:r w:rsidRPr="002465FD">
        <w:rPr>
          <w:lang w:val="uk-UA"/>
        </w:rPr>
        <w:t>. / М. Т. Білуха. – К. : Вища школа, 1997. – 271 с.</w:t>
      </w:r>
    </w:p>
    <w:p w14:paraId="3A1E62E8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2465FD">
        <w:rPr>
          <w:lang w:val="uk-UA"/>
        </w:rPr>
        <w:t>Горбатенко</w:t>
      </w:r>
      <w:proofErr w:type="spellEnd"/>
      <w:r w:rsidRPr="002465FD">
        <w:rPr>
          <w:lang w:val="uk-UA"/>
        </w:rPr>
        <w:t xml:space="preserve"> І. Ю. Основи наукових досліджень : </w:t>
      </w:r>
      <w:proofErr w:type="spellStart"/>
      <w:r w:rsidRPr="002465FD">
        <w:rPr>
          <w:lang w:val="uk-UA"/>
        </w:rPr>
        <w:t>підруч</w:t>
      </w:r>
      <w:proofErr w:type="spellEnd"/>
      <w:r w:rsidRPr="002465FD">
        <w:rPr>
          <w:lang w:val="uk-UA"/>
        </w:rPr>
        <w:t xml:space="preserve">. / І. Ю. </w:t>
      </w:r>
      <w:proofErr w:type="spellStart"/>
      <w:r w:rsidRPr="002465FD">
        <w:rPr>
          <w:lang w:val="uk-UA"/>
        </w:rPr>
        <w:t>Горбатенко</w:t>
      </w:r>
      <w:proofErr w:type="spellEnd"/>
      <w:r w:rsidRPr="002465FD">
        <w:rPr>
          <w:lang w:val="uk-UA"/>
        </w:rPr>
        <w:t xml:space="preserve">, Г. О. Івашина. – К. : Вища школа, 2001. – 92 с. </w:t>
      </w:r>
    </w:p>
    <w:p w14:paraId="3AC5295C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2465FD">
        <w:rPr>
          <w:lang w:val="uk-UA"/>
        </w:rPr>
        <w:t>Грабченко</w:t>
      </w:r>
      <w:proofErr w:type="spellEnd"/>
      <w:r w:rsidRPr="002465FD">
        <w:rPr>
          <w:lang w:val="uk-UA"/>
        </w:rPr>
        <w:t xml:space="preserve"> А. І. Методи наукових досліджень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А. І. </w:t>
      </w:r>
      <w:proofErr w:type="spellStart"/>
      <w:r w:rsidRPr="002465FD">
        <w:rPr>
          <w:lang w:val="uk-UA"/>
        </w:rPr>
        <w:t>Грабченко</w:t>
      </w:r>
      <w:proofErr w:type="spellEnd"/>
      <w:r w:rsidRPr="002465FD">
        <w:rPr>
          <w:lang w:val="uk-UA"/>
        </w:rPr>
        <w:t xml:space="preserve">, В. О. Федорович, Я. М. </w:t>
      </w:r>
      <w:proofErr w:type="spellStart"/>
      <w:r w:rsidRPr="002465FD">
        <w:rPr>
          <w:lang w:val="uk-UA"/>
        </w:rPr>
        <w:t>Гаращенко</w:t>
      </w:r>
      <w:proofErr w:type="spellEnd"/>
      <w:r w:rsidRPr="002465FD">
        <w:rPr>
          <w:lang w:val="uk-UA"/>
        </w:rPr>
        <w:t>. – Х. : НТУ «ХПІ», 2009. – 142 с.</w:t>
      </w:r>
    </w:p>
    <w:p w14:paraId="38D08869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 Грищенко І. М. Основи наукових досліджень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І. М. Грищенко, О. М. Григоренко. – К. : КНТЕУ, 2001. – 185 с. </w:t>
      </w:r>
    </w:p>
    <w:p w14:paraId="330E03C1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2465FD">
        <w:rPr>
          <w:lang w:val="uk-UA"/>
        </w:rPr>
        <w:t>Єріна</w:t>
      </w:r>
      <w:proofErr w:type="spellEnd"/>
      <w:r w:rsidRPr="002465FD">
        <w:rPr>
          <w:lang w:val="uk-UA"/>
        </w:rPr>
        <w:t xml:space="preserve"> А. М. Методологія наукових досліджень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А. М. </w:t>
      </w:r>
      <w:proofErr w:type="spellStart"/>
      <w:r w:rsidRPr="002465FD">
        <w:rPr>
          <w:lang w:val="uk-UA"/>
        </w:rPr>
        <w:t>Єріна</w:t>
      </w:r>
      <w:proofErr w:type="spellEnd"/>
      <w:r w:rsidRPr="002465FD">
        <w:rPr>
          <w:lang w:val="uk-UA"/>
        </w:rPr>
        <w:t xml:space="preserve">, В. Б. </w:t>
      </w:r>
      <w:proofErr w:type="spellStart"/>
      <w:r w:rsidRPr="002465FD">
        <w:rPr>
          <w:lang w:val="uk-UA"/>
        </w:rPr>
        <w:t>Захожай</w:t>
      </w:r>
      <w:proofErr w:type="spellEnd"/>
      <w:r w:rsidRPr="002465FD">
        <w:rPr>
          <w:lang w:val="uk-UA"/>
        </w:rPr>
        <w:t xml:space="preserve">, Д. Л. </w:t>
      </w:r>
      <w:proofErr w:type="spellStart"/>
      <w:r w:rsidRPr="002465FD">
        <w:rPr>
          <w:lang w:val="uk-UA"/>
        </w:rPr>
        <w:t>Єрін</w:t>
      </w:r>
      <w:proofErr w:type="spellEnd"/>
      <w:r w:rsidRPr="002465FD">
        <w:rPr>
          <w:lang w:val="uk-UA"/>
        </w:rPr>
        <w:t>. – К. : ЦНЛ, 2004. – 212 с.</w:t>
      </w:r>
    </w:p>
    <w:p w14:paraId="3BB2D443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lastRenderedPageBreak/>
        <w:t xml:space="preserve"> Ковальчук В. В. Основи наукових досліджень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В. В. Ковальчук, Л. М. </w:t>
      </w:r>
      <w:proofErr w:type="spellStart"/>
      <w:r w:rsidRPr="002465FD">
        <w:rPr>
          <w:lang w:val="uk-UA"/>
        </w:rPr>
        <w:t>Моїсєєв</w:t>
      </w:r>
      <w:proofErr w:type="spellEnd"/>
      <w:r w:rsidRPr="002465FD">
        <w:rPr>
          <w:lang w:val="uk-UA"/>
        </w:rPr>
        <w:t>. – К. : Професіонал, 2004. – 216 с.</w:t>
      </w:r>
    </w:p>
    <w:p w14:paraId="68883122" w14:textId="77777777" w:rsidR="002465FD" w:rsidRP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Кравчук Н. Я. Основи наукових досліджень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.-метод.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Н. Я. Кравчук. – Тернопіль : Економічна думка, 2006. – 240 с. 12. </w:t>
      </w:r>
      <w:proofErr w:type="spellStart"/>
      <w:r w:rsidRPr="002465FD">
        <w:rPr>
          <w:lang w:val="uk-UA"/>
        </w:rPr>
        <w:t>Краевский</w:t>
      </w:r>
      <w:proofErr w:type="spellEnd"/>
      <w:r w:rsidRPr="002465FD">
        <w:rPr>
          <w:lang w:val="uk-UA"/>
        </w:rPr>
        <w:t xml:space="preserve"> В. В. </w:t>
      </w:r>
      <w:proofErr w:type="spellStart"/>
      <w:r w:rsidRPr="002465FD">
        <w:rPr>
          <w:lang w:val="uk-UA"/>
        </w:rPr>
        <w:t>Методология</w:t>
      </w:r>
      <w:proofErr w:type="spellEnd"/>
      <w:r w:rsidRPr="002465FD">
        <w:rPr>
          <w:lang w:val="uk-UA"/>
        </w:rPr>
        <w:t xml:space="preserve"> </w:t>
      </w:r>
      <w:proofErr w:type="spellStart"/>
      <w:r w:rsidRPr="002465FD">
        <w:rPr>
          <w:lang w:val="uk-UA"/>
        </w:rPr>
        <w:t>научного</w:t>
      </w:r>
      <w:proofErr w:type="spellEnd"/>
      <w:r w:rsidRPr="002465FD">
        <w:rPr>
          <w:lang w:val="uk-UA"/>
        </w:rPr>
        <w:t xml:space="preserve"> </w:t>
      </w:r>
      <w:proofErr w:type="spellStart"/>
      <w:r w:rsidRPr="002465FD">
        <w:rPr>
          <w:lang w:val="uk-UA"/>
        </w:rPr>
        <w:t>исследования</w:t>
      </w:r>
      <w:proofErr w:type="spellEnd"/>
      <w:r w:rsidRPr="002465FD">
        <w:rPr>
          <w:lang w:val="uk-UA"/>
        </w:rPr>
        <w:t xml:space="preserve"> : пособ. для </w:t>
      </w:r>
      <w:proofErr w:type="spellStart"/>
      <w:r w:rsidRPr="002465FD">
        <w:rPr>
          <w:lang w:val="uk-UA"/>
        </w:rPr>
        <w:t>студ</w:t>
      </w:r>
      <w:proofErr w:type="spellEnd"/>
      <w:r w:rsidRPr="002465FD">
        <w:rPr>
          <w:lang w:val="uk-UA"/>
        </w:rPr>
        <w:t xml:space="preserve">. и </w:t>
      </w:r>
      <w:proofErr w:type="spellStart"/>
      <w:r w:rsidRPr="002465FD">
        <w:rPr>
          <w:lang w:val="uk-UA"/>
        </w:rPr>
        <w:t>асп</w:t>
      </w:r>
      <w:proofErr w:type="spellEnd"/>
      <w:r w:rsidRPr="002465FD">
        <w:rPr>
          <w:lang w:val="uk-UA"/>
        </w:rPr>
        <w:t xml:space="preserve">. / В. В. </w:t>
      </w:r>
      <w:proofErr w:type="spellStart"/>
      <w:r w:rsidRPr="002465FD">
        <w:rPr>
          <w:lang w:val="uk-UA"/>
        </w:rPr>
        <w:t>Краевский</w:t>
      </w:r>
      <w:proofErr w:type="spellEnd"/>
      <w:r w:rsidRPr="002465FD">
        <w:rPr>
          <w:lang w:val="uk-UA"/>
        </w:rPr>
        <w:t xml:space="preserve">. – СПб. : </w:t>
      </w:r>
      <w:proofErr w:type="spellStart"/>
      <w:r w:rsidRPr="002465FD">
        <w:rPr>
          <w:lang w:val="uk-UA"/>
        </w:rPr>
        <w:t>СПбГУП</w:t>
      </w:r>
      <w:proofErr w:type="spellEnd"/>
      <w:r w:rsidRPr="002465FD">
        <w:rPr>
          <w:lang w:val="uk-UA"/>
        </w:rPr>
        <w:t xml:space="preserve">, 2001. – 148 с. </w:t>
      </w:r>
    </w:p>
    <w:p w14:paraId="4BD1D4D8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Крушельницька О. В. Методологія та організація наукових досліджень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О. В. Крушельницька. – К. : Кондор, 2003. – 192 с. </w:t>
      </w:r>
    </w:p>
    <w:p w14:paraId="4BDF4719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Лукашевич В. К. </w:t>
      </w:r>
      <w:proofErr w:type="spellStart"/>
      <w:r w:rsidRPr="002465FD">
        <w:rPr>
          <w:lang w:val="uk-UA"/>
        </w:rPr>
        <w:t>Основы</w:t>
      </w:r>
      <w:proofErr w:type="spellEnd"/>
      <w:r w:rsidRPr="002465FD">
        <w:rPr>
          <w:lang w:val="uk-UA"/>
        </w:rPr>
        <w:t xml:space="preserve"> </w:t>
      </w:r>
      <w:proofErr w:type="spellStart"/>
      <w:r w:rsidRPr="002465FD">
        <w:rPr>
          <w:lang w:val="uk-UA"/>
        </w:rPr>
        <w:t>методологии</w:t>
      </w:r>
      <w:proofErr w:type="spellEnd"/>
      <w:r w:rsidRPr="002465FD">
        <w:rPr>
          <w:lang w:val="uk-UA"/>
        </w:rPr>
        <w:t xml:space="preserve"> </w:t>
      </w:r>
      <w:proofErr w:type="spellStart"/>
      <w:r w:rsidRPr="002465FD">
        <w:rPr>
          <w:lang w:val="uk-UA"/>
        </w:rPr>
        <w:t>научных</w:t>
      </w:r>
      <w:proofErr w:type="spellEnd"/>
      <w:r w:rsidRPr="002465FD">
        <w:rPr>
          <w:lang w:val="uk-UA"/>
        </w:rPr>
        <w:t xml:space="preserve"> </w:t>
      </w:r>
      <w:proofErr w:type="spellStart"/>
      <w:r w:rsidRPr="002465FD">
        <w:rPr>
          <w:lang w:val="uk-UA"/>
        </w:rPr>
        <w:t>исследований</w:t>
      </w:r>
      <w:proofErr w:type="spellEnd"/>
      <w:r w:rsidRPr="002465FD">
        <w:rPr>
          <w:lang w:val="uk-UA"/>
        </w:rPr>
        <w:t xml:space="preserve"> : </w:t>
      </w:r>
      <w:proofErr w:type="spellStart"/>
      <w:r w:rsidRPr="002465FD">
        <w:rPr>
          <w:lang w:val="uk-UA"/>
        </w:rPr>
        <w:t>учеб</w:t>
      </w:r>
      <w:proofErr w:type="spellEnd"/>
      <w:r w:rsidRPr="002465FD">
        <w:rPr>
          <w:lang w:val="uk-UA"/>
        </w:rPr>
        <w:t xml:space="preserve">. пособ. / В. К. Лукашевич. – Мн. : </w:t>
      </w:r>
      <w:proofErr w:type="spellStart"/>
      <w:r w:rsidRPr="002465FD">
        <w:rPr>
          <w:lang w:val="uk-UA"/>
        </w:rPr>
        <w:t>Элайда</w:t>
      </w:r>
      <w:proofErr w:type="spellEnd"/>
      <w:r w:rsidRPr="002465FD">
        <w:rPr>
          <w:lang w:val="uk-UA"/>
        </w:rPr>
        <w:t xml:space="preserve">, 2001. – 104 с. </w:t>
      </w:r>
    </w:p>
    <w:p w14:paraId="4FB761BF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2465FD">
        <w:rPr>
          <w:lang w:val="uk-UA"/>
        </w:rPr>
        <w:t>Марцин</w:t>
      </w:r>
      <w:proofErr w:type="spellEnd"/>
      <w:r w:rsidRPr="002465FD">
        <w:rPr>
          <w:lang w:val="uk-UA"/>
        </w:rPr>
        <w:t xml:space="preserve"> В. С. Основи наукових досліджень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В. С. </w:t>
      </w:r>
      <w:proofErr w:type="spellStart"/>
      <w:r w:rsidRPr="002465FD">
        <w:rPr>
          <w:lang w:val="uk-UA"/>
        </w:rPr>
        <w:t>Марцин</w:t>
      </w:r>
      <w:proofErr w:type="spellEnd"/>
      <w:r w:rsidRPr="002465FD">
        <w:rPr>
          <w:lang w:val="uk-UA"/>
        </w:rPr>
        <w:t xml:space="preserve">, Н. Г. </w:t>
      </w:r>
      <w:proofErr w:type="spellStart"/>
      <w:r w:rsidRPr="002465FD">
        <w:rPr>
          <w:lang w:val="uk-UA"/>
        </w:rPr>
        <w:t>Міценко</w:t>
      </w:r>
      <w:proofErr w:type="spellEnd"/>
      <w:r w:rsidRPr="002465FD">
        <w:rPr>
          <w:lang w:val="uk-UA"/>
        </w:rPr>
        <w:t xml:space="preserve">, О. А. Даниленко та ін. – Львів : </w:t>
      </w:r>
      <w:proofErr w:type="spellStart"/>
      <w:r w:rsidRPr="002465FD">
        <w:rPr>
          <w:lang w:val="uk-UA"/>
        </w:rPr>
        <w:t>РомусПоліграф</w:t>
      </w:r>
      <w:proofErr w:type="spellEnd"/>
      <w:r w:rsidRPr="002465FD">
        <w:rPr>
          <w:lang w:val="uk-UA"/>
        </w:rPr>
        <w:t xml:space="preserve">, 2002. – 128 c. </w:t>
      </w:r>
    </w:p>
    <w:p w14:paraId="492DCA28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Методика та організація наукових досліджень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[О. П. Кириленко, В. В. Письменний, Н. М. Ткачук та ін.] ; за ред. О. П. Кириленко. – Тернопіль : Економічна думка, 2012. – 196 с. </w:t>
      </w:r>
    </w:p>
    <w:p w14:paraId="7CB13E57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Науково-дослідна роботи в закладах освіти : метод.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</w:t>
      </w:r>
      <w:proofErr w:type="spellStart"/>
      <w:r w:rsidRPr="002465FD">
        <w:rPr>
          <w:lang w:val="uk-UA"/>
        </w:rPr>
        <w:t>Укл</w:t>
      </w:r>
      <w:proofErr w:type="spellEnd"/>
      <w:r w:rsidRPr="002465FD">
        <w:rPr>
          <w:lang w:val="uk-UA"/>
        </w:rPr>
        <w:t xml:space="preserve">. Ю. О. </w:t>
      </w:r>
      <w:proofErr w:type="spellStart"/>
      <w:r w:rsidRPr="002465FD">
        <w:rPr>
          <w:lang w:val="uk-UA"/>
        </w:rPr>
        <w:t>Туранов</w:t>
      </w:r>
      <w:proofErr w:type="spellEnd"/>
      <w:r w:rsidRPr="002465FD">
        <w:rPr>
          <w:lang w:val="uk-UA"/>
        </w:rPr>
        <w:t xml:space="preserve">, В. І. </w:t>
      </w:r>
      <w:proofErr w:type="spellStart"/>
      <w:r w:rsidRPr="002465FD">
        <w:rPr>
          <w:lang w:val="uk-UA"/>
        </w:rPr>
        <w:t>Уруський</w:t>
      </w:r>
      <w:proofErr w:type="spellEnd"/>
      <w:r w:rsidRPr="002465FD">
        <w:rPr>
          <w:lang w:val="uk-UA"/>
        </w:rPr>
        <w:t xml:space="preserve">. – Тернопіль : </w:t>
      </w:r>
      <w:proofErr w:type="spellStart"/>
      <w:r w:rsidRPr="002465FD">
        <w:rPr>
          <w:lang w:val="uk-UA"/>
        </w:rPr>
        <w:t>Астон</w:t>
      </w:r>
      <w:proofErr w:type="spellEnd"/>
      <w:r w:rsidRPr="002465FD">
        <w:rPr>
          <w:lang w:val="uk-UA"/>
        </w:rPr>
        <w:t xml:space="preserve">, 2001. – 138 с. </w:t>
      </w:r>
    </w:p>
    <w:p w14:paraId="7A5A1212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>П’ятницька-</w:t>
      </w:r>
      <w:proofErr w:type="spellStart"/>
      <w:r w:rsidRPr="002465FD">
        <w:rPr>
          <w:lang w:val="uk-UA"/>
        </w:rPr>
        <w:t>Позднякова</w:t>
      </w:r>
      <w:proofErr w:type="spellEnd"/>
      <w:r w:rsidRPr="002465FD">
        <w:rPr>
          <w:lang w:val="uk-UA"/>
        </w:rPr>
        <w:t xml:space="preserve"> І. С. Основи наукових досліджень у вищій школі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>. / І. С. П’ятницька-</w:t>
      </w:r>
      <w:proofErr w:type="spellStart"/>
      <w:r w:rsidRPr="002465FD">
        <w:rPr>
          <w:lang w:val="uk-UA"/>
        </w:rPr>
        <w:t>Позднякова</w:t>
      </w:r>
      <w:proofErr w:type="spellEnd"/>
      <w:r w:rsidRPr="002465FD">
        <w:rPr>
          <w:lang w:val="uk-UA"/>
        </w:rPr>
        <w:t>. – К., 2003. – 116 с.</w:t>
      </w:r>
    </w:p>
    <w:p w14:paraId="6C742FB4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Падалка О. С. Педагогічні технології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О. С. Падалка, А. С. </w:t>
      </w:r>
      <w:proofErr w:type="spellStart"/>
      <w:r w:rsidRPr="002465FD">
        <w:rPr>
          <w:lang w:val="uk-UA"/>
        </w:rPr>
        <w:t>Нісімчук</w:t>
      </w:r>
      <w:proofErr w:type="spellEnd"/>
      <w:r w:rsidRPr="002465FD">
        <w:rPr>
          <w:lang w:val="uk-UA"/>
        </w:rPr>
        <w:t>. – К. : Українська енциклопедія ім. М. П. Бажана, 1995. – 253 с.</w:t>
      </w:r>
    </w:p>
    <w:p w14:paraId="4056ED46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Пилипчук М. І. Основи наукових досліджень : </w:t>
      </w:r>
      <w:proofErr w:type="spellStart"/>
      <w:r w:rsidRPr="002465FD">
        <w:rPr>
          <w:lang w:val="uk-UA"/>
        </w:rPr>
        <w:t>підруч</w:t>
      </w:r>
      <w:proofErr w:type="spellEnd"/>
      <w:r w:rsidRPr="002465FD">
        <w:rPr>
          <w:lang w:val="uk-UA"/>
        </w:rPr>
        <w:t>. / М. І. Пилипчук, А. С. Григор’єв, В. В. Шостак. – К. : Знання, 2007. – 270 с.</w:t>
      </w:r>
    </w:p>
    <w:p w14:paraId="61D96B06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2465FD">
        <w:rPr>
          <w:lang w:val="uk-UA"/>
        </w:rPr>
        <w:t>Пілюшенко</w:t>
      </w:r>
      <w:proofErr w:type="spellEnd"/>
      <w:r w:rsidRPr="002465FD">
        <w:rPr>
          <w:lang w:val="uk-UA"/>
        </w:rPr>
        <w:t xml:space="preserve"> В. Л. Наукове дослідження: організація, методологія, інформаційне забезпечення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В. Л. </w:t>
      </w:r>
      <w:proofErr w:type="spellStart"/>
      <w:r w:rsidRPr="002465FD">
        <w:rPr>
          <w:lang w:val="uk-UA"/>
        </w:rPr>
        <w:t>Пілюшенко</w:t>
      </w:r>
      <w:proofErr w:type="spellEnd"/>
      <w:r w:rsidRPr="002465FD">
        <w:rPr>
          <w:lang w:val="uk-UA"/>
        </w:rPr>
        <w:t xml:space="preserve">, І. В. </w:t>
      </w:r>
      <w:proofErr w:type="spellStart"/>
      <w:r w:rsidRPr="002465FD">
        <w:rPr>
          <w:lang w:val="uk-UA"/>
        </w:rPr>
        <w:t>Шкрабак</w:t>
      </w:r>
      <w:proofErr w:type="spellEnd"/>
      <w:r w:rsidRPr="002465FD">
        <w:rPr>
          <w:lang w:val="uk-UA"/>
        </w:rPr>
        <w:t xml:space="preserve">, Е. І. </w:t>
      </w:r>
      <w:proofErr w:type="spellStart"/>
      <w:r w:rsidRPr="002465FD">
        <w:rPr>
          <w:lang w:val="uk-UA"/>
        </w:rPr>
        <w:t>Славенко</w:t>
      </w:r>
      <w:proofErr w:type="spellEnd"/>
      <w:r w:rsidRPr="002465FD">
        <w:rPr>
          <w:lang w:val="uk-UA"/>
        </w:rPr>
        <w:t xml:space="preserve">. – К. : </w:t>
      </w:r>
      <w:proofErr w:type="spellStart"/>
      <w:r w:rsidRPr="002465FD">
        <w:rPr>
          <w:lang w:val="uk-UA"/>
        </w:rPr>
        <w:t>Лібра</w:t>
      </w:r>
      <w:proofErr w:type="spellEnd"/>
      <w:r w:rsidRPr="002465FD">
        <w:rPr>
          <w:lang w:val="uk-UA"/>
        </w:rPr>
        <w:t xml:space="preserve">, 2004. – 344 с. </w:t>
      </w:r>
    </w:p>
    <w:p w14:paraId="6CEBA1CA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Ростовський В. С. Основи наукових досліджень і технічної творчості : </w:t>
      </w:r>
      <w:proofErr w:type="spellStart"/>
      <w:r w:rsidRPr="002465FD">
        <w:rPr>
          <w:lang w:val="uk-UA"/>
        </w:rPr>
        <w:t>підруч</w:t>
      </w:r>
      <w:proofErr w:type="spellEnd"/>
      <w:r w:rsidRPr="002465FD">
        <w:rPr>
          <w:lang w:val="uk-UA"/>
        </w:rPr>
        <w:t xml:space="preserve">. / В. С. Ростовський, Н. В. </w:t>
      </w:r>
      <w:proofErr w:type="spellStart"/>
      <w:r w:rsidRPr="002465FD">
        <w:rPr>
          <w:lang w:val="uk-UA"/>
        </w:rPr>
        <w:t>Дібрівська</w:t>
      </w:r>
      <w:proofErr w:type="spellEnd"/>
      <w:r w:rsidRPr="002465FD">
        <w:rPr>
          <w:lang w:val="uk-UA"/>
        </w:rPr>
        <w:t>. – К. : ЦУЛ, 2009. – 96 с.</w:t>
      </w:r>
    </w:p>
    <w:p w14:paraId="26AAAFB4" w14:textId="77777777" w:rsidR="002465FD" w:rsidRP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2465FD">
        <w:rPr>
          <w:lang w:val="uk-UA"/>
        </w:rPr>
        <w:t>Романчиков</w:t>
      </w:r>
      <w:proofErr w:type="spellEnd"/>
      <w:r w:rsidRPr="002465FD">
        <w:rPr>
          <w:lang w:val="uk-UA"/>
        </w:rPr>
        <w:t xml:space="preserve"> В. І. Основи наукових досліджень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В. І. </w:t>
      </w:r>
      <w:proofErr w:type="spellStart"/>
      <w:r w:rsidRPr="002465FD">
        <w:rPr>
          <w:lang w:val="uk-UA"/>
        </w:rPr>
        <w:t>Романчиков</w:t>
      </w:r>
      <w:proofErr w:type="spellEnd"/>
      <w:r w:rsidRPr="002465FD">
        <w:rPr>
          <w:lang w:val="uk-UA"/>
        </w:rPr>
        <w:t xml:space="preserve">. – К. : ЦУЛ, 2007. – 254 с. </w:t>
      </w:r>
    </w:p>
    <w:p w14:paraId="7D2366D3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 Сидоренко В. К. Основи наукових досліджень: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В. К. Сидоренко, П. В. Дмитренко. – К. : РННЦ «ДІНІТ», 2000. – 259 с. </w:t>
      </w:r>
    </w:p>
    <w:p w14:paraId="522CB612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2465FD">
        <w:rPr>
          <w:lang w:val="uk-UA"/>
        </w:rPr>
        <w:t>Стеченко</w:t>
      </w:r>
      <w:proofErr w:type="spellEnd"/>
      <w:r w:rsidRPr="002465FD">
        <w:rPr>
          <w:lang w:val="uk-UA"/>
        </w:rPr>
        <w:t xml:space="preserve"> Д. М. Методологія наукових досліджень : </w:t>
      </w:r>
      <w:proofErr w:type="spellStart"/>
      <w:r w:rsidRPr="002465FD">
        <w:rPr>
          <w:lang w:val="uk-UA"/>
        </w:rPr>
        <w:t>підруч</w:t>
      </w:r>
      <w:proofErr w:type="spellEnd"/>
      <w:r w:rsidRPr="002465FD">
        <w:rPr>
          <w:lang w:val="uk-UA"/>
        </w:rPr>
        <w:t xml:space="preserve">. / Д. М. </w:t>
      </w:r>
      <w:proofErr w:type="spellStart"/>
      <w:r w:rsidRPr="002465FD">
        <w:rPr>
          <w:lang w:val="uk-UA"/>
        </w:rPr>
        <w:t>Стеченко</w:t>
      </w:r>
      <w:proofErr w:type="spellEnd"/>
      <w:r w:rsidRPr="002465FD">
        <w:rPr>
          <w:lang w:val="uk-UA"/>
        </w:rPr>
        <w:t xml:space="preserve">, О. С. Чмир. – К. : Знання, 2007. – 317 с. </w:t>
      </w:r>
    </w:p>
    <w:p w14:paraId="1851AF7A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2465FD">
        <w:rPr>
          <w:lang w:val="uk-UA"/>
        </w:rPr>
        <w:t>Фаренік</w:t>
      </w:r>
      <w:proofErr w:type="spellEnd"/>
      <w:r w:rsidRPr="002465FD">
        <w:rPr>
          <w:lang w:val="uk-UA"/>
        </w:rPr>
        <w:t xml:space="preserve"> С. А. Логіка і методологія наукового дослідження : наук.-метод.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С. А. </w:t>
      </w:r>
      <w:proofErr w:type="spellStart"/>
      <w:r w:rsidRPr="002465FD">
        <w:rPr>
          <w:lang w:val="uk-UA"/>
        </w:rPr>
        <w:t>Фаренік</w:t>
      </w:r>
      <w:proofErr w:type="spellEnd"/>
      <w:r w:rsidRPr="002465FD">
        <w:rPr>
          <w:lang w:val="uk-UA"/>
        </w:rPr>
        <w:t xml:space="preserve">. – К. : Вид-во УАДУ, 2000. – 338 с. </w:t>
      </w:r>
    </w:p>
    <w:p w14:paraId="10C5941F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Філіпенко А. С. Основи наукових досліджень. Конспект лекцій: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А. С. Філіпенко. – К. : </w:t>
      </w:r>
      <w:proofErr w:type="spellStart"/>
      <w:r w:rsidRPr="002465FD">
        <w:rPr>
          <w:lang w:val="uk-UA"/>
        </w:rPr>
        <w:t>Академвидав</w:t>
      </w:r>
      <w:proofErr w:type="spellEnd"/>
      <w:r w:rsidRPr="002465FD">
        <w:rPr>
          <w:lang w:val="uk-UA"/>
        </w:rPr>
        <w:t xml:space="preserve">, 2004. – 208 с. </w:t>
      </w:r>
    </w:p>
    <w:p w14:paraId="06D0109A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2465FD">
        <w:rPr>
          <w:lang w:val="uk-UA"/>
        </w:rPr>
        <w:t>Цехмістрова</w:t>
      </w:r>
      <w:proofErr w:type="spellEnd"/>
      <w:r w:rsidRPr="002465FD">
        <w:rPr>
          <w:lang w:val="uk-UA"/>
        </w:rPr>
        <w:t xml:space="preserve"> Г. С. Основи наукових досліджень : </w:t>
      </w:r>
      <w:proofErr w:type="spellStart"/>
      <w:r w:rsidRPr="002465FD">
        <w:rPr>
          <w:lang w:val="uk-UA"/>
        </w:rPr>
        <w:t>навч</w:t>
      </w:r>
      <w:proofErr w:type="spellEnd"/>
      <w:r w:rsidRPr="002465FD">
        <w:rPr>
          <w:lang w:val="uk-UA"/>
        </w:rPr>
        <w:t xml:space="preserve">. </w:t>
      </w:r>
      <w:proofErr w:type="spellStart"/>
      <w:r w:rsidRPr="002465FD">
        <w:rPr>
          <w:lang w:val="uk-UA"/>
        </w:rPr>
        <w:t>посіб</w:t>
      </w:r>
      <w:proofErr w:type="spellEnd"/>
      <w:r w:rsidRPr="002465FD">
        <w:rPr>
          <w:lang w:val="uk-UA"/>
        </w:rPr>
        <w:t xml:space="preserve">. / Г. С. </w:t>
      </w:r>
      <w:proofErr w:type="spellStart"/>
      <w:r w:rsidRPr="002465FD">
        <w:rPr>
          <w:lang w:val="uk-UA"/>
        </w:rPr>
        <w:t>Цехмістрова</w:t>
      </w:r>
      <w:proofErr w:type="spellEnd"/>
      <w:r w:rsidRPr="002465FD">
        <w:rPr>
          <w:lang w:val="uk-UA"/>
        </w:rPr>
        <w:t xml:space="preserve">. – К. : Слово, 2003. – 240 с. </w:t>
      </w:r>
    </w:p>
    <w:p w14:paraId="7719A548" w14:textId="77777777" w:rsidR="002465FD" w:rsidRDefault="002465FD" w:rsidP="002465FD">
      <w:pPr>
        <w:pStyle w:val="a6"/>
        <w:numPr>
          <w:ilvl w:val="0"/>
          <w:numId w:val="31"/>
        </w:numPr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  <w:r w:rsidRPr="002465FD">
        <w:rPr>
          <w:lang w:val="uk-UA"/>
        </w:rPr>
        <w:t xml:space="preserve">Шейко В. М. Організація та методика науково-дослідницької діяльності : </w:t>
      </w:r>
      <w:proofErr w:type="spellStart"/>
      <w:r w:rsidRPr="002465FD">
        <w:rPr>
          <w:lang w:val="uk-UA"/>
        </w:rPr>
        <w:t>підруч</w:t>
      </w:r>
      <w:proofErr w:type="spellEnd"/>
      <w:r w:rsidRPr="002465FD">
        <w:rPr>
          <w:lang w:val="uk-UA"/>
        </w:rPr>
        <w:t>. / В. М. Шейко. – К. : Знання-Прес, 2004. – 295 с.</w:t>
      </w:r>
    </w:p>
    <w:p w14:paraId="042DB286" w14:textId="77777777" w:rsidR="002465FD" w:rsidRPr="00B168C4" w:rsidRDefault="002465FD" w:rsidP="002465FD">
      <w:pPr>
        <w:pStyle w:val="a6"/>
        <w:tabs>
          <w:tab w:val="left" w:pos="709"/>
          <w:tab w:val="left" w:pos="993"/>
        </w:tabs>
        <w:ind w:left="0" w:firstLine="567"/>
        <w:jc w:val="both"/>
        <w:rPr>
          <w:lang w:val="uk-UA"/>
        </w:rPr>
      </w:pPr>
    </w:p>
    <w:sectPr w:rsidR="002465FD" w:rsidRPr="00B168C4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5064" w14:textId="77777777" w:rsidR="00222B43" w:rsidRDefault="00222B43" w:rsidP="002F0309">
      <w:pPr>
        <w:spacing w:after="0" w:line="240" w:lineRule="auto"/>
      </w:pPr>
      <w:r>
        <w:separator/>
      </w:r>
    </w:p>
  </w:endnote>
  <w:endnote w:type="continuationSeparator" w:id="0">
    <w:p w14:paraId="2AECCD19" w14:textId="77777777" w:rsidR="00222B43" w:rsidRDefault="00222B43" w:rsidP="002F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274418"/>
      <w:docPartObj>
        <w:docPartGallery w:val="Page Numbers (Bottom of Page)"/>
        <w:docPartUnique/>
      </w:docPartObj>
    </w:sdtPr>
    <w:sdtContent>
      <w:p w14:paraId="23088507" w14:textId="77777777" w:rsidR="00715F44" w:rsidRDefault="00715F4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3DC" w:rsidRPr="002D53DC">
          <w:rPr>
            <w:noProof/>
            <w:lang w:val="ru-RU"/>
          </w:rPr>
          <w:t>10</w:t>
        </w:r>
        <w:r>
          <w:fldChar w:fldCharType="end"/>
        </w:r>
      </w:p>
    </w:sdtContent>
  </w:sdt>
  <w:p w14:paraId="18E416B8" w14:textId="77777777" w:rsidR="00715F44" w:rsidRDefault="00715F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E3AC" w14:textId="77777777" w:rsidR="00222B43" w:rsidRDefault="00222B43" w:rsidP="002F0309">
      <w:pPr>
        <w:spacing w:after="0" w:line="240" w:lineRule="auto"/>
      </w:pPr>
      <w:r>
        <w:separator/>
      </w:r>
    </w:p>
  </w:footnote>
  <w:footnote w:type="continuationSeparator" w:id="0">
    <w:p w14:paraId="0029D901" w14:textId="77777777" w:rsidR="00222B43" w:rsidRDefault="00222B43" w:rsidP="002F0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3A3"/>
    <w:multiLevelType w:val="multilevel"/>
    <w:tmpl w:val="40A8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77EC"/>
    <w:multiLevelType w:val="hybridMultilevel"/>
    <w:tmpl w:val="4178F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A91"/>
    <w:multiLevelType w:val="hybridMultilevel"/>
    <w:tmpl w:val="9062A3D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3253E"/>
    <w:multiLevelType w:val="multilevel"/>
    <w:tmpl w:val="DB12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F3AFF"/>
    <w:multiLevelType w:val="hybridMultilevel"/>
    <w:tmpl w:val="0D78141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C81BA9"/>
    <w:multiLevelType w:val="hybridMultilevel"/>
    <w:tmpl w:val="E3248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C03C3"/>
    <w:multiLevelType w:val="hybridMultilevel"/>
    <w:tmpl w:val="CB8EC3EE"/>
    <w:lvl w:ilvl="0" w:tplc="40F2F61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1C49B6"/>
    <w:multiLevelType w:val="hybridMultilevel"/>
    <w:tmpl w:val="FEC8C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552DC"/>
    <w:multiLevelType w:val="hybridMultilevel"/>
    <w:tmpl w:val="52807B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703B"/>
    <w:multiLevelType w:val="hybridMultilevel"/>
    <w:tmpl w:val="52807B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A16F0"/>
    <w:multiLevelType w:val="hybridMultilevel"/>
    <w:tmpl w:val="E9982DE8"/>
    <w:lvl w:ilvl="0" w:tplc="E03CF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8276B9"/>
    <w:multiLevelType w:val="hybridMultilevel"/>
    <w:tmpl w:val="9062A3D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416D01"/>
    <w:multiLevelType w:val="hybridMultilevel"/>
    <w:tmpl w:val="0D78141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520063"/>
    <w:multiLevelType w:val="hybridMultilevel"/>
    <w:tmpl w:val="FEC8C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97250"/>
    <w:multiLevelType w:val="hybridMultilevel"/>
    <w:tmpl w:val="4178F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62F69"/>
    <w:multiLevelType w:val="hybridMultilevel"/>
    <w:tmpl w:val="25AA52F8"/>
    <w:lvl w:ilvl="0" w:tplc="E152B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94093D"/>
    <w:multiLevelType w:val="multilevel"/>
    <w:tmpl w:val="53B0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F7BC4"/>
    <w:multiLevelType w:val="multilevel"/>
    <w:tmpl w:val="B8A2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15A02"/>
    <w:multiLevelType w:val="hybridMultilevel"/>
    <w:tmpl w:val="E9982DE8"/>
    <w:lvl w:ilvl="0" w:tplc="E03CF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B6260B"/>
    <w:multiLevelType w:val="hybridMultilevel"/>
    <w:tmpl w:val="A566CE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A33D1"/>
    <w:multiLevelType w:val="hybridMultilevel"/>
    <w:tmpl w:val="4178F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94BF5"/>
    <w:multiLevelType w:val="hybridMultilevel"/>
    <w:tmpl w:val="9062A3D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2B03CB"/>
    <w:multiLevelType w:val="multilevel"/>
    <w:tmpl w:val="40E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2B1E00"/>
    <w:multiLevelType w:val="hybridMultilevel"/>
    <w:tmpl w:val="2DB4A5E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1A6EB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B0E5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AE3D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37077F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162D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182A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380F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1C442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5D7E00A7"/>
    <w:multiLevelType w:val="hybridMultilevel"/>
    <w:tmpl w:val="90048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65F14"/>
    <w:multiLevelType w:val="multilevel"/>
    <w:tmpl w:val="A84A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C1C47"/>
    <w:multiLevelType w:val="hybridMultilevel"/>
    <w:tmpl w:val="66F2A88A"/>
    <w:lvl w:ilvl="0" w:tplc="BFBAE81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A015DF"/>
    <w:multiLevelType w:val="hybridMultilevel"/>
    <w:tmpl w:val="C87CD0D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FD6D10"/>
    <w:multiLevelType w:val="hybridMultilevel"/>
    <w:tmpl w:val="A566CE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B37BA"/>
    <w:multiLevelType w:val="hybridMultilevel"/>
    <w:tmpl w:val="A566CE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636EC"/>
    <w:multiLevelType w:val="hybridMultilevel"/>
    <w:tmpl w:val="8FA433D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650CE0"/>
    <w:multiLevelType w:val="hybridMultilevel"/>
    <w:tmpl w:val="9062A3D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E816B8"/>
    <w:multiLevelType w:val="multilevel"/>
    <w:tmpl w:val="AF5A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419E0"/>
    <w:multiLevelType w:val="hybridMultilevel"/>
    <w:tmpl w:val="0D78141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5D57C5"/>
    <w:multiLevelType w:val="hybridMultilevel"/>
    <w:tmpl w:val="D2A48666"/>
    <w:lvl w:ilvl="0" w:tplc="8550D6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5C14E2D"/>
    <w:multiLevelType w:val="hybridMultilevel"/>
    <w:tmpl w:val="C87CD0D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B52C4A"/>
    <w:multiLevelType w:val="hybridMultilevel"/>
    <w:tmpl w:val="52807B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B1AF0"/>
    <w:multiLevelType w:val="hybridMultilevel"/>
    <w:tmpl w:val="1F0A3D1C"/>
    <w:lvl w:ilvl="0" w:tplc="2460B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97F8F"/>
    <w:multiLevelType w:val="hybridMultilevel"/>
    <w:tmpl w:val="A566CE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46658">
    <w:abstractNumId w:val="23"/>
  </w:num>
  <w:num w:numId="2" w16cid:durableId="1918854463">
    <w:abstractNumId w:val="6"/>
  </w:num>
  <w:num w:numId="3" w16cid:durableId="1520313950">
    <w:abstractNumId w:val="15"/>
  </w:num>
  <w:num w:numId="4" w16cid:durableId="1770076450">
    <w:abstractNumId w:val="29"/>
  </w:num>
  <w:num w:numId="5" w16cid:durableId="111635766">
    <w:abstractNumId w:val="28"/>
  </w:num>
  <w:num w:numId="6" w16cid:durableId="177819115">
    <w:abstractNumId w:val="19"/>
  </w:num>
  <w:num w:numId="7" w16cid:durableId="1134564525">
    <w:abstractNumId w:val="38"/>
  </w:num>
  <w:num w:numId="8" w16cid:durableId="514733828">
    <w:abstractNumId w:val="8"/>
  </w:num>
  <w:num w:numId="9" w16cid:durableId="1532036502">
    <w:abstractNumId w:val="36"/>
  </w:num>
  <w:num w:numId="10" w16cid:durableId="1286891197">
    <w:abstractNumId w:val="9"/>
  </w:num>
  <w:num w:numId="11" w16cid:durableId="289407895">
    <w:abstractNumId w:val="18"/>
  </w:num>
  <w:num w:numId="12" w16cid:durableId="185675939">
    <w:abstractNumId w:val="10"/>
  </w:num>
  <w:num w:numId="13" w16cid:durableId="1706295643">
    <w:abstractNumId w:val="1"/>
  </w:num>
  <w:num w:numId="14" w16cid:durableId="990015728">
    <w:abstractNumId w:val="14"/>
  </w:num>
  <w:num w:numId="15" w16cid:durableId="170295133">
    <w:abstractNumId w:val="20"/>
  </w:num>
  <w:num w:numId="16" w16cid:durableId="1055659997">
    <w:abstractNumId w:val="5"/>
  </w:num>
  <w:num w:numId="17" w16cid:durableId="213086370">
    <w:abstractNumId w:val="21"/>
  </w:num>
  <w:num w:numId="18" w16cid:durableId="866912256">
    <w:abstractNumId w:val="2"/>
  </w:num>
  <w:num w:numId="19" w16cid:durableId="1997565299">
    <w:abstractNumId w:val="31"/>
  </w:num>
  <w:num w:numId="20" w16cid:durableId="656810312">
    <w:abstractNumId w:val="11"/>
  </w:num>
  <w:num w:numId="21" w16cid:durableId="676734532">
    <w:abstractNumId w:val="12"/>
  </w:num>
  <w:num w:numId="22" w16cid:durableId="643704284">
    <w:abstractNumId w:val="4"/>
  </w:num>
  <w:num w:numId="23" w16cid:durableId="2020809252">
    <w:abstractNumId w:val="33"/>
  </w:num>
  <w:num w:numId="24" w16cid:durableId="55594416">
    <w:abstractNumId w:val="35"/>
  </w:num>
  <w:num w:numId="25" w16cid:durableId="1474982354">
    <w:abstractNumId w:val="27"/>
  </w:num>
  <w:num w:numId="26" w16cid:durableId="1749764340">
    <w:abstractNumId w:val="7"/>
  </w:num>
  <w:num w:numId="27" w16cid:durableId="1785348400">
    <w:abstractNumId w:val="13"/>
  </w:num>
  <w:num w:numId="28" w16cid:durableId="289017965">
    <w:abstractNumId w:val="24"/>
  </w:num>
  <w:num w:numId="29" w16cid:durableId="845941670">
    <w:abstractNumId w:val="37"/>
  </w:num>
  <w:num w:numId="30" w16cid:durableId="973218666">
    <w:abstractNumId w:val="34"/>
  </w:num>
  <w:num w:numId="31" w16cid:durableId="1801263686">
    <w:abstractNumId w:val="30"/>
  </w:num>
  <w:num w:numId="32" w16cid:durableId="1972052173">
    <w:abstractNumId w:val="26"/>
  </w:num>
  <w:num w:numId="33" w16cid:durableId="550075085">
    <w:abstractNumId w:val="17"/>
  </w:num>
  <w:num w:numId="34" w16cid:durableId="76365822">
    <w:abstractNumId w:val="25"/>
  </w:num>
  <w:num w:numId="35" w16cid:durableId="485509287">
    <w:abstractNumId w:val="22"/>
  </w:num>
  <w:num w:numId="36" w16cid:durableId="1249849581">
    <w:abstractNumId w:val="0"/>
  </w:num>
  <w:num w:numId="37" w16cid:durableId="1373732475">
    <w:abstractNumId w:val="16"/>
  </w:num>
  <w:num w:numId="38" w16cid:durableId="1571692710">
    <w:abstractNumId w:val="3"/>
  </w:num>
  <w:num w:numId="39" w16cid:durableId="15607037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8F"/>
    <w:rsid w:val="00006D8F"/>
    <w:rsid w:val="00045A11"/>
    <w:rsid w:val="000940E3"/>
    <w:rsid w:val="000962CE"/>
    <w:rsid w:val="000A135F"/>
    <w:rsid w:val="000B0A97"/>
    <w:rsid w:val="000E5382"/>
    <w:rsid w:val="001400C9"/>
    <w:rsid w:val="001447D7"/>
    <w:rsid w:val="001524CB"/>
    <w:rsid w:val="00222B43"/>
    <w:rsid w:val="002465FD"/>
    <w:rsid w:val="00293981"/>
    <w:rsid w:val="002A6A83"/>
    <w:rsid w:val="002C0A42"/>
    <w:rsid w:val="002C1089"/>
    <w:rsid w:val="002D53DC"/>
    <w:rsid w:val="002F0309"/>
    <w:rsid w:val="00307C79"/>
    <w:rsid w:val="00383895"/>
    <w:rsid w:val="00411993"/>
    <w:rsid w:val="00423593"/>
    <w:rsid w:val="00447B4B"/>
    <w:rsid w:val="00461C82"/>
    <w:rsid w:val="00485A1E"/>
    <w:rsid w:val="004A3184"/>
    <w:rsid w:val="004C60EF"/>
    <w:rsid w:val="004F6CFF"/>
    <w:rsid w:val="00506922"/>
    <w:rsid w:val="005569BA"/>
    <w:rsid w:val="00566707"/>
    <w:rsid w:val="005C1E8A"/>
    <w:rsid w:val="005D458D"/>
    <w:rsid w:val="0066594D"/>
    <w:rsid w:val="00680029"/>
    <w:rsid w:val="00681B86"/>
    <w:rsid w:val="006D7A2D"/>
    <w:rsid w:val="006F5438"/>
    <w:rsid w:val="00714305"/>
    <w:rsid w:val="00715F44"/>
    <w:rsid w:val="00735BEB"/>
    <w:rsid w:val="007702F7"/>
    <w:rsid w:val="007B01A9"/>
    <w:rsid w:val="007D4B9A"/>
    <w:rsid w:val="007F6C60"/>
    <w:rsid w:val="00845932"/>
    <w:rsid w:val="0088215A"/>
    <w:rsid w:val="008B77D0"/>
    <w:rsid w:val="0090020A"/>
    <w:rsid w:val="00925604"/>
    <w:rsid w:val="00942708"/>
    <w:rsid w:val="009428D4"/>
    <w:rsid w:val="009653F9"/>
    <w:rsid w:val="0097081D"/>
    <w:rsid w:val="009B7464"/>
    <w:rsid w:val="009D0F84"/>
    <w:rsid w:val="009D6A52"/>
    <w:rsid w:val="009E02C0"/>
    <w:rsid w:val="009E6201"/>
    <w:rsid w:val="00A81887"/>
    <w:rsid w:val="00A83E62"/>
    <w:rsid w:val="00A930FD"/>
    <w:rsid w:val="00AB218E"/>
    <w:rsid w:val="00AB721A"/>
    <w:rsid w:val="00AC5243"/>
    <w:rsid w:val="00AE1E95"/>
    <w:rsid w:val="00AE6D6A"/>
    <w:rsid w:val="00B047DB"/>
    <w:rsid w:val="00B168C4"/>
    <w:rsid w:val="00B25888"/>
    <w:rsid w:val="00B455BF"/>
    <w:rsid w:val="00B704F6"/>
    <w:rsid w:val="00BA2536"/>
    <w:rsid w:val="00BA4E7B"/>
    <w:rsid w:val="00BB1BCC"/>
    <w:rsid w:val="00BB50D5"/>
    <w:rsid w:val="00BE5BF6"/>
    <w:rsid w:val="00BF1ABB"/>
    <w:rsid w:val="00BF51C5"/>
    <w:rsid w:val="00C11898"/>
    <w:rsid w:val="00C20753"/>
    <w:rsid w:val="00C65A04"/>
    <w:rsid w:val="00CB4BB2"/>
    <w:rsid w:val="00CC340F"/>
    <w:rsid w:val="00D2775C"/>
    <w:rsid w:val="00D73B03"/>
    <w:rsid w:val="00DA5AD8"/>
    <w:rsid w:val="00E732A8"/>
    <w:rsid w:val="00E91EB6"/>
    <w:rsid w:val="00EB1938"/>
    <w:rsid w:val="00EB4743"/>
    <w:rsid w:val="00EF58AF"/>
    <w:rsid w:val="00F01392"/>
    <w:rsid w:val="00F11D90"/>
    <w:rsid w:val="00F31010"/>
    <w:rsid w:val="00F4669B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B458"/>
  <w15:docId w15:val="{7290D2E3-8C6E-4F38-9867-5F7223DD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081D"/>
    <w:pPr>
      <w:spacing w:after="0" w:line="240" w:lineRule="auto"/>
    </w:pPr>
    <w:rPr>
      <w:rFonts w:eastAsiaTheme="minorEastAsia"/>
      <w:lang w:eastAsia="uk-UA"/>
    </w:rPr>
  </w:style>
  <w:style w:type="paragraph" w:styleId="a5">
    <w:name w:val="Normal (Web)"/>
    <w:basedOn w:val="a"/>
    <w:uiPriority w:val="99"/>
    <w:unhideWhenUsed/>
    <w:rsid w:val="0094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4F6C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D73B03"/>
  </w:style>
  <w:style w:type="paragraph" w:customStyle="1" w:styleId="rvps2">
    <w:name w:val="rvps2"/>
    <w:basedOn w:val="a"/>
    <w:rsid w:val="0048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3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310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F0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F0309"/>
  </w:style>
  <w:style w:type="paragraph" w:styleId="ab">
    <w:name w:val="footer"/>
    <w:basedOn w:val="a"/>
    <w:link w:val="ac"/>
    <w:uiPriority w:val="99"/>
    <w:unhideWhenUsed/>
    <w:rsid w:val="002F0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F0309"/>
  </w:style>
  <w:style w:type="character" w:styleId="ad">
    <w:name w:val="Strong"/>
    <w:basedOn w:val="a0"/>
    <w:uiPriority w:val="22"/>
    <w:qFormat/>
    <w:rsid w:val="00411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5C9E-0B52-47DD-99B1-B8A91EAE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9929</Words>
  <Characters>5660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Ирина Новаковская</cp:lastModifiedBy>
  <cp:revision>3</cp:revision>
  <cp:lastPrinted>2025-09-25T20:02:00Z</cp:lastPrinted>
  <dcterms:created xsi:type="dcterms:W3CDTF">2025-09-25T20:02:00Z</dcterms:created>
  <dcterms:modified xsi:type="dcterms:W3CDTF">2025-09-25T20:12:00Z</dcterms:modified>
</cp:coreProperties>
</file>