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06E50" w14:textId="7AA8D023" w:rsidR="00FE029C" w:rsidRDefault="00FE029C" w:rsidP="00FE029C">
      <w:pPr>
        <w:spacing w:after="0" w:line="240" w:lineRule="auto"/>
        <w:rPr>
          <w:b/>
          <w:bCs/>
        </w:rPr>
      </w:pPr>
      <w:bookmarkStart w:id="0" w:name="_Hlk175917286"/>
      <w:bookmarkStart w:id="1" w:name="_Hlk175917333"/>
      <w:r>
        <w:rPr>
          <w:b/>
          <w:bCs/>
        </w:rPr>
        <w:t>Тема 3. Заходи регулювання внутрішнього агропродовольчого ринку</w:t>
      </w:r>
    </w:p>
    <w:bookmarkEnd w:id="0"/>
    <w:bookmarkEnd w:id="1"/>
    <w:p w14:paraId="61BDE41E" w14:textId="77777777" w:rsidR="00A13940" w:rsidRPr="00E53592" w:rsidRDefault="00A13940"/>
    <w:p w14:paraId="44653BCC" w14:textId="77777777" w:rsidR="00A13940" w:rsidRDefault="00E53592" w:rsidP="00E53592">
      <w:pPr>
        <w:jc w:val="both"/>
        <w:rPr>
          <w:b/>
          <w:bCs/>
        </w:rPr>
      </w:pPr>
      <w:r w:rsidRPr="00E53592">
        <w:rPr>
          <w:b/>
          <w:bCs/>
        </w:rPr>
        <w:t>Задача</w:t>
      </w:r>
      <w:r w:rsidR="00A13940">
        <w:rPr>
          <w:b/>
          <w:bCs/>
        </w:rPr>
        <w:t xml:space="preserve"> 4.</w:t>
      </w:r>
    </w:p>
    <w:p w14:paraId="5B82EC05" w14:textId="1EFEAB5C" w:rsidR="00E53592" w:rsidRPr="00E53592" w:rsidRDefault="00E53592" w:rsidP="00EF070D">
      <w:pPr>
        <w:ind w:firstLine="720"/>
        <w:jc w:val="both"/>
      </w:pPr>
      <w:r w:rsidRPr="00E53592">
        <w:t xml:space="preserve">Уряд країни прагне оцінити рівень продовольчої безпеки, використовуючи кілька ключових індикаторів: </w:t>
      </w:r>
      <w:r w:rsidRPr="00E53592">
        <w:rPr>
          <w:b/>
          <w:bCs/>
        </w:rPr>
        <w:t>співвідношення внутрішнього виробництва до споживання</w:t>
      </w:r>
      <w:r w:rsidRPr="00E53592">
        <w:t xml:space="preserve">, </w:t>
      </w:r>
      <w:r w:rsidRPr="00E53592">
        <w:rPr>
          <w:b/>
          <w:bCs/>
        </w:rPr>
        <w:t>частка імпорту в загальному споживанні</w:t>
      </w:r>
      <w:r w:rsidRPr="00E53592">
        <w:t xml:space="preserve">, та </w:t>
      </w:r>
      <w:r w:rsidRPr="00E53592">
        <w:rPr>
          <w:b/>
          <w:bCs/>
        </w:rPr>
        <w:t>запаси продовольства</w:t>
      </w:r>
      <w:r w:rsidRPr="00E53592">
        <w:t>. Виходячи з цих індикаторів, необхідно оцінити загальний рівень продовольчої безпеки країни та проаналізувати вплив можливих змін у виробництві, імпорті та споживанні.</w:t>
      </w:r>
    </w:p>
    <w:p w14:paraId="48A56F21" w14:textId="77777777" w:rsidR="00E53592" w:rsidRPr="00E53592" w:rsidRDefault="00E53592" w:rsidP="00E53592">
      <w:r w:rsidRPr="00E53592">
        <w:rPr>
          <w:b/>
          <w:bCs/>
        </w:rPr>
        <w:t>Вихідні дані:</w:t>
      </w:r>
    </w:p>
    <w:p w14:paraId="0DA533BC" w14:textId="77777777" w:rsidR="00E53592" w:rsidRPr="00E53592" w:rsidRDefault="00E53592" w:rsidP="00E53592">
      <w:pPr>
        <w:numPr>
          <w:ilvl w:val="0"/>
          <w:numId w:val="10"/>
        </w:numPr>
      </w:pPr>
      <w:r w:rsidRPr="00E53592">
        <w:rPr>
          <w:b/>
          <w:bCs/>
        </w:rPr>
        <w:t>Поточна ситуація:</w:t>
      </w:r>
    </w:p>
    <w:p w14:paraId="15BE789C" w14:textId="2B00AC4F" w:rsidR="00E53592" w:rsidRPr="00E53592" w:rsidRDefault="00E53592" w:rsidP="00E53592">
      <w:pPr>
        <w:numPr>
          <w:ilvl w:val="1"/>
          <w:numId w:val="10"/>
        </w:numPr>
      </w:pPr>
      <w:r w:rsidRPr="00E53592">
        <w:t>Внутрішнє виробництво пшениці: 20 млн тон.</w:t>
      </w:r>
    </w:p>
    <w:p w14:paraId="4725ACD2" w14:textId="53DF1BE7" w:rsidR="00E53592" w:rsidRPr="00E53592" w:rsidRDefault="00E53592" w:rsidP="00E53592">
      <w:pPr>
        <w:numPr>
          <w:ilvl w:val="1"/>
          <w:numId w:val="10"/>
        </w:numPr>
      </w:pPr>
      <w:r w:rsidRPr="00E53592">
        <w:t>Внутрішнє споживання пшениці: 18 млн тон.</w:t>
      </w:r>
    </w:p>
    <w:p w14:paraId="0B63DE51" w14:textId="313E5884" w:rsidR="00E53592" w:rsidRPr="00E53592" w:rsidRDefault="00E53592" w:rsidP="00E53592">
      <w:pPr>
        <w:numPr>
          <w:ilvl w:val="1"/>
          <w:numId w:val="10"/>
        </w:numPr>
      </w:pPr>
      <w:r w:rsidRPr="00E53592">
        <w:t>Обсяг імпорту пшениці: 4 млн тон.</w:t>
      </w:r>
    </w:p>
    <w:p w14:paraId="11547DBB" w14:textId="3FD69380" w:rsidR="00E53592" w:rsidRPr="00E53592" w:rsidRDefault="00E53592" w:rsidP="00E53592">
      <w:pPr>
        <w:numPr>
          <w:ilvl w:val="1"/>
          <w:numId w:val="10"/>
        </w:numPr>
      </w:pPr>
      <w:r w:rsidRPr="00E53592">
        <w:t>Запаси пшениці на початок року: 2 млн тон.</w:t>
      </w:r>
    </w:p>
    <w:p w14:paraId="71681A2A" w14:textId="77777777" w:rsidR="00E53592" w:rsidRPr="00E53592" w:rsidRDefault="00E53592" w:rsidP="00E53592">
      <w:pPr>
        <w:numPr>
          <w:ilvl w:val="1"/>
          <w:numId w:val="10"/>
        </w:numPr>
      </w:pPr>
      <w:r w:rsidRPr="00E53592">
        <w:t>Співвідношення запасів до споживання, яке вважається критичним: 20%.</w:t>
      </w:r>
    </w:p>
    <w:p w14:paraId="41C0B60B" w14:textId="77777777" w:rsidR="00E53592" w:rsidRPr="00E53592" w:rsidRDefault="00E53592" w:rsidP="00E53592">
      <w:pPr>
        <w:numPr>
          <w:ilvl w:val="0"/>
          <w:numId w:val="10"/>
        </w:numPr>
      </w:pPr>
      <w:r w:rsidRPr="00E53592">
        <w:rPr>
          <w:b/>
          <w:bCs/>
        </w:rPr>
        <w:t>Заплановані зміни:</w:t>
      </w:r>
    </w:p>
    <w:p w14:paraId="19149658" w14:textId="77777777" w:rsidR="00E53592" w:rsidRPr="00E53592" w:rsidRDefault="00E53592" w:rsidP="00E53592">
      <w:pPr>
        <w:numPr>
          <w:ilvl w:val="1"/>
          <w:numId w:val="10"/>
        </w:numPr>
      </w:pPr>
      <w:r w:rsidRPr="00E53592">
        <w:t>Очікується зростання внутрішнього виробництва на 10%.</w:t>
      </w:r>
    </w:p>
    <w:p w14:paraId="45D87959" w14:textId="77777777" w:rsidR="00E53592" w:rsidRPr="00E53592" w:rsidRDefault="00E53592" w:rsidP="00E53592">
      <w:pPr>
        <w:numPr>
          <w:ilvl w:val="1"/>
          <w:numId w:val="10"/>
        </w:numPr>
      </w:pPr>
      <w:r w:rsidRPr="00E53592">
        <w:t>Імпорт пшениці зменшиться на 25%.</w:t>
      </w:r>
    </w:p>
    <w:p w14:paraId="1CB41AD5" w14:textId="77777777" w:rsidR="00E53592" w:rsidRPr="00E53592" w:rsidRDefault="00E53592" w:rsidP="00E53592">
      <w:pPr>
        <w:numPr>
          <w:ilvl w:val="1"/>
          <w:numId w:val="10"/>
        </w:numPr>
      </w:pPr>
      <w:r w:rsidRPr="00E53592">
        <w:t>Споживання зросте на 5%.</w:t>
      </w:r>
    </w:p>
    <w:p w14:paraId="44762C81" w14:textId="77777777" w:rsidR="00E53592" w:rsidRPr="00E53592" w:rsidRDefault="00E53592" w:rsidP="00E53592">
      <w:r w:rsidRPr="00E53592">
        <w:rPr>
          <w:b/>
          <w:bCs/>
        </w:rPr>
        <w:t>Завдання:</w:t>
      </w:r>
    </w:p>
    <w:p w14:paraId="04962383" w14:textId="77777777" w:rsidR="00E53592" w:rsidRPr="00E53592" w:rsidRDefault="00E53592" w:rsidP="00E53592">
      <w:pPr>
        <w:numPr>
          <w:ilvl w:val="0"/>
          <w:numId w:val="11"/>
        </w:numPr>
      </w:pPr>
      <w:r w:rsidRPr="00E53592">
        <w:t>Розрахувати поточний рівень продовольчої безпеки за індикаторами.</w:t>
      </w:r>
    </w:p>
    <w:p w14:paraId="0EDD197B" w14:textId="77777777" w:rsidR="00E53592" w:rsidRPr="00E53592" w:rsidRDefault="00E53592" w:rsidP="00E53592">
      <w:pPr>
        <w:numPr>
          <w:ilvl w:val="0"/>
          <w:numId w:val="11"/>
        </w:numPr>
      </w:pPr>
      <w:r w:rsidRPr="00E53592">
        <w:t>Побудувати графіки, що показують співвідношення внутрішнього виробництва до споживання та частку імпорту в загальному споживанні.</w:t>
      </w:r>
    </w:p>
    <w:p w14:paraId="532742B3" w14:textId="77777777" w:rsidR="00E53592" w:rsidRPr="00E53592" w:rsidRDefault="00E53592" w:rsidP="00E53592">
      <w:pPr>
        <w:numPr>
          <w:ilvl w:val="0"/>
          <w:numId w:val="11"/>
        </w:numPr>
      </w:pPr>
      <w:r w:rsidRPr="00E53592">
        <w:t>Розрахувати нові значення індикаторів після запланованих змін.</w:t>
      </w:r>
    </w:p>
    <w:p w14:paraId="24369DA7" w14:textId="77777777" w:rsidR="00E53592" w:rsidRPr="00E53592" w:rsidRDefault="00E53592" w:rsidP="00E53592">
      <w:pPr>
        <w:numPr>
          <w:ilvl w:val="0"/>
          <w:numId w:val="11"/>
        </w:numPr>
      </w:pPr>
      <w:r w:rsidRPr="00E53592">
        <w:t>Проаналізувати загальний рівень продовольчої безпеки після змін.</w:t>
      </w:r>
    </w:p>
    <w:sectPr w:rsidR="00E53592" w:rsidRPr="00E5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1B76"/>
    <w:multiLevelType w:val="multilevel"/>
    <w:tmpl w:val="471A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0331D"/>
    <w:multiLevelType w:val="multilevel"/>
    <w:tmpl w:val="18D8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435DA"/>
    <w:multiLevelType w:val="multilevel"/>
    <w:tmpl w:val="7A00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21F0E"/>
    <w:multiLevelType w:val="multilevel"/>
    <w:tmpl w:val="174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E0255"/>
    <w:multiLevelType w:val="multilevel"/>
    <w:tmpl w:val="6C42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85A8D"/>
    <w:multiLevelType w:val="multilevel"/>
    <w:tmpl w:val="4848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160A5"/>
    <w:multiLevelType w:val="multilevel"/>
    <w:tmpl w:val="E304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374AA"/>
    <w:multiLevelType w:val="multilevel"/>
    <w:tmpl w:val="F43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54B44"/>
    <w:multiLevelType w:val="multilevel"/>
    <w:tmpl w:val="806E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D2322"/>
    <w:multiLevelType w:val="multilevel"/>
    <w:tmpl w:val="259C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C351B0"/>
    <w:multiLevelType w:val="multilevel"/>
    <w:tmpl w:val="2F68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51D80"/>
    <w:multiLevelType w:val="multilevel"/>
    <w:tmpl w:val="F662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679F6"/>
    <w:multiLevelType w:val="multilevel"/>
    <w:tmpl w:val="336A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1353DE"/>
    <w:multiLevelType w:val="multilevel"/>
    <w:tmpl w:val="8726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D63AC8"/>
    <w:multiLevelType w:val="multilevel"/>
    <w:tmpl w:val="8E1E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94988"/>
    <w:multiLevelType w:val="multilevel"/>
    <w:tmpl w:val="5EFE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1663330">
    <w:abstractNumId w:val="2"/>
  </w:num>
  <w:num w:numId="2" w16cid:durableId="1326670673">
    <w:abstractNumId w:val="15"/>
  </w:num>
  <w:num w:numId="3" w16cid:durableId="8914040">
    <w:abstractNumId w:val="11"/>
  </w:num>
  <w:num w:numId="4" w16cid:durableId="1828664612">
    <w:abstractNumId w:val="5"/>
  </w:num>
  <w:num w:numId="5" w16cid:durableId="1603414561">
    <w:abstractNumId w:val="10"/>
  </w:num>
  <w:num w:numId="6" w16cid:durableId="1149517655">
    <w:abstractNumId w:val="7"/>
  </w:num>
  <w:num w:numId="7" w16cid:durableId="783691888">
    <w:abstractNumId w:val="9"/>
  </w:num>
  <w:num w:numId="8" w16cid:durableId="1212231159">
    <w:abstractNumId w:val="13"/>
  </w:num>
  <w:num w:numId="9" w16cid:durableId="1887639079">
    <w:abstractNumId w:val="1"/>
  </w:num>
  <w:num w:numId="10" w16cid:durableId="350687896">
    <w:abstractNumId w:val="6"/>
  </w:num>
  <w:num w:numId="11" w16cid:durableId="2011105309">
    <w:abstractNumId w:val="0"/>
  </w:num>
  <w:num w:numId="12" w16cid:durableId="1320962366">
    <w:abstractNumId w:val="14"/>
  </w:num>
  <w:num w:numId="13" w16cid:durableId="428166194">
    <w:abstractNumId w:val="3"/>
  </w:num>
  <w:num w:numId="14" w16cid:durableId="1749427156">
    <w:abstractNumId w:val="12"/>
  </w:num>
  <w:num w:numId="15" w16cid:durableId="28923471">
    <w:abstractNumId w:val="4"/>
  </w:num>
  <w:num w:numId="16" w16cid:durableId="876238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CE"/>
    <w:rsid w:val="00175B7E"/>
    <w:rsid w:val="001976CE"/>
    <w:rsid w:val="00495D16"/>
    <w:rsid w:val="006F7014"/>
    <w:rsid w:val="00A13940"/>
    <w:rsid w:val="00AE1016"/>
    <w:rsid w:val="00C646D7"/>
    <w:rsid w:val="00C842C4"/>
    <w:rsid w:val="00CC0F39"/>
    <w:rsid w:val="00E4689F"/>
    <w:rsid w:val="00E53592"/>
    <w:rsid w:val="00E93597"/>
    <w:rsid w:val="00EF070D"/>
    <w:rsid w:val="00F742A2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3D56"/>
  <w15:chartTrackingRefBased/>
  <w15:docId w15:val="{D7FA6DEA-4235-4D79-8614-C23728D8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2</cp:revision>
  <dcterms:created xsi:type="dcterms:W3CDTF">2024-08-30T10:36:00Z</dcterms:created>
  <dcterms:modified xsi:type="dcterms:W3CDTF">2024-08-30T10:36:00Z</dcterms:modified>
</cp:coreProperties>
</file>