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300DB" w14:textId="77777777" w:rsidR="00C40139" w:rsidRPr="008F123A" w:rsidRDefault="00C40139" w:rsidP="00C40139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F123A">
        <w:rPr>
          <w:rFonts w:ascii="Times New Roman" w:hAnsi="Times New Roman"/>
          <w:b/>
          <w:bCs/>
          <w:sz w:val="28"/>
          <w:szCs w:val="28"/>
          <w:lang w:val="uk-UA"/>
        </w:rPr>
        <w:t xml:space="preserve">Задача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5</w:t>
      </w:r>
      <w:r w:rsidRPr="008F123A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Оцінка загального рівня продовольчої безпеки країни</w:t>
      </w:r>
    </w:p>
    <w:p w14:paraId="06D4A6FB" w14:textId="77777777" w:rsidR="00C40139" w:rsidRPr="008F123A" w:rsidRDefault="00C40139" w:rsidP="00C40139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Уряд країни прагне оцінити рівень продовольчої безпеки, використовуючи кілька ключових індикаторів: співвідношення внутрішнього виробництва до споживання, частка імпорту в загальному споживанні, та запаси продовольства. Виходячи з цих індикаторів, необхідно оцінити загальний рівень продовольчої безпеки країни та проаналізувати вплив можливих змін у виробництві, імпорті та споживанні.</w:t>
      </w:r>
    </w:p>
    <w:p w14:paraId="2716A15C" w14:textId="77777777" w:rsidR="00C40139" w:rsidRPr="008F123A" w:rsidRDefault="00C40139" w:rsidP="00C40139">
      <w:pPr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b/>
          <w:bCs/>
          <w:sz w:val="28"/>
          <w:szCs w:val="28"/>
          <w:lang w:val="uk-UA"/>
        </w:rPr>
        <w:t>Вихідні дані:</w:t>
      </w:r>
    </w:p>
    <w:p w14:paraId="2A39066A" w14:textId="77777777" w:rsidR="00C40139" w:rsidRPr="008F123A" w:rsidRDefault="00C40139" w:rsidP="00C40139">
      <w:pPr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b/>
          <w:bCs/>
          <w:sz w:val="28"/>
          <w:szCs w:val="28"/>
          <w:lang w:val="uk-UA"/>
        </w:rPr>
        <w:t>Поточна ситуація:</w:t>
      </w:r>
    </w:p>
    <w:p w14:paraId="68B7C8A0" w14:textId="77777777" w:rsidR="00C40139" w:rsidRPr="008F123A" w:rsidRDefault="00C40139" w:rsidP="00C40139">
      <w:pPr>
        <w:numPr>
          <w:ilvl w:val="1"/>
          <w:numId w:val="3"/>
        </w:numPr>
        <w:spacing w:after="160" w:line="259" w:lineRule="auto"/>
        <w:ind w:left="714" w:hanging="357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Внутрішнє виробництво пшениці: 20 млн тон.</w:t>
      </w:r>
    </w:p>
    <w:p w14:paraId="6D98A433" w14:textId="77777777" w:rsidR="00C40139" w:rsidRPr="008F123A" w:rsidRDefault="00C40139" w:rsidP="00C40139">
      <w:pPr>
        <w:numPr>
          <w:ilvl w:val="1"/>
          <w:numId w:val="3"/>
        </w:numPr>
        <w:spacing w:after="160" w:line="259" w:lineRule="auto"/>
        <w:ind w:left="714" w:hanging="357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Внутрішнє споживання пшениці: 18 млн тон.</w:t>
      </w:r>
    </w:p>
    <w:p w14:paraId="13E01EF5" w14:textId="77777777" w:rsidR="00C40139" w:rsidRPr="008F123A" w:rsidRDefault="00C40139" w:rsidP="00C40139">
      <w:pPr>
        <w:numPr>
          <w:ilvl w:val="1"/>
          <w:numId w:val="3"/>
        </w:numPr>
        <w:spacing w:after="160" w:line="259" w:lineRule="auto"/>
        <w:ind w:left="714" w:hanging="357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Обсяг імпорту пшениці: 4 млн тон.</w:t>
      </w:r>
    </w:p>
    <w:p w14:paraId="18105C2C" w14:textId="77777777" w:rsidR="00C40139" w:rsidRPr="008F123A" w:rsidRDefault="00C40139" w:rsidP="00C40139">
      <w:pPr>
        <w:numPr>
          <w:ilvl w:val="1"/>
          <w:numId w:val="3"/>
        </w:numPr>
        <w:spacing w:after="160" w:line="259" w:lineRule="auto"/>
        <w:ind w:left="714" w:hanging="357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Запаси пшениці на початок року: 2 млн тон.</w:t>
      </w:r>
    </w:p>
    <w:p w14:paraId="46ACBC2E" w14:textId="77777777" w:rsidR="00C40139" w:rsidRPr="008F123A" w:rsidRDefault="00C40139" w:rsidP="00C40139">
      <w:pPr>
        <w:numPr>
          <w:ilvl w:val="1"/>
          <w:numId w:val="3"/>
        </w:numPr>
        <w:spacing w:after="160" w:line="259" w:lineRule="auto"/>
        <w:ind w:left="714" w:hanging="357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Співвідношення запасів до споживання, яке вважається критичним: 20%.</w:t>
      </w:r>
    </w:p>
    <w:p w14:paraId="6BBC1364" w14:textId="77777777" w:rsidR="00C40139" w:rsidRPr="008F123A" w:rsidRDefault="00C40139" w:rsidP="00C40139">
      <w:pPr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b/>
          <w:bCs/>
          <w:sz w:val="28"/>
          <w:szCs w:val="28"/>
          <w:lang w:val="uk-UA"/>
        </w:rPr>
        <w:t>Заплановані зміни:</w:t>
      </w:r>
    </w:p>
    <w:p w14:paraId="2940C5A3" w14:textId="77777777" w:rsidR="00C40139" w:rsidRPr="008F123A" w:rsidRDefault="00C40139" w:rsidP="00C40139">
      <w:pPr>
        <w:numPr>
          <w:ilvl w:val="1"/>
          <w:numId w:val="4"/>
        </w:numPr>
        <w:spacing w:after="160" w:line="259" w:lineRule="auto"/>
        <w:ind w:left="714" w:hanging="357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Очікується зростання внутрішнього виробництва на 10%.</w:t>
      </w:r>
    </w:p>
    <w:p w14:paraId="34EABDAE" w14:textId="77777777" w:rsidR="00C40139" w:rsidRPr="008F123A" w:rsidRDefault="00C40139" w:rsidP="00C40139">
      <w:pPr>
        <w:numPr>
          <w:ilvl w:val="1"/>
          <w:numId w:val="4"/>
        </w:numPr>
        <w:spacing w:after="160" w:line="259" w:lineRule="auto"/>
        <w:ind w:left="714" w:hanging="357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Імпорт пшениці зменшиться на 25%.</w:t>
      </w:r>
    </w:p>
    <w:p w14:paraId="2C7B9048" w14:textId="77777777" w:rsidR="00C40139" w:rsidRPr="008F123A" w:rsidRDefault="00C40139" w:rsidP="00C40139">
      <w:pPr>
        <w:numPr>
          <w:ilvl w:val="1"/>
          <w:numId w:val="4"/>
        </w:numPr>
        <w:spacing w:after="160" w:line="259" w:lineRule="auto"/>
        <w:ind w:left="714" w:hanging="357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Споживання зросте на 5%.</w:t>
      </w:r>
    </w:p>
    <w:p w14:paraId="1B5AEC5B" w14:textId="77777777" w:rsidR="00C40139" w:rsidRPr="008F123A" w:rsidRDefault="00C40139" w:rsidP="00C40139">
      <w:pPr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b/>
          <w:bCs/>
          <w:sz w:val="28"/>
          <w:szCs w:val="28"/>
          <w:lang w:val="uk-UA"/>
        </w:rPr>
        <w:t>Завдання:</w:t>
      </w:r>
    </w:p>
    <w:p w14:paraId="0A2A1C81" w14:textId="77777777" w:rsidR="00C40139" w:rsidRPr="008F123A" w:rsidRDefault="00C40139" w:rsidP="00C40139">
      <w:pPr>
        <w:numPr>
          <w:ilvl w:val="0"/>
          <w:numId w:val="2"/>
        </w:num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Розрахувати поточний рівень продовольчої безпеки за індикаторами.</w:t>
      </w:r>
    </w:p>
    <w:p w14:paraId="0C94323F" w14:textId="77777777" w:rsidR="00C40139" w:rsidRPr="008F123A" w:rsidRDefault="00C40139" w:rsidP="00C40139">
      <w:pPr>
        <w:numPr>
          <w:ilvl w:val="0"/>
          <w:numId w:val="2"/>
        </w:num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Побудувати графіки, що показують співвідношення внутрішнього виробництва до споживання та частку імпорту в загальному споживанні.</w:t>
      </w:r>
    </w:p>
    <w:p w14:paraId="2C5842E6" w14:textId="77777777" w:rsidR="00C40139" w:rsidRPr="008F123A" w:rsidRDefault="00C40139" w:rsidP="00C40139">
      <w:pPr>
        <w:numPr>
          <w:ilvl w:val="0"/>
          <w:numId w:val="2"/>
        </w:num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Розрахувати нові значення індикаторів після запланованих змін.</w:t>
      </w:r>
    </w:p>
    <w:p w14:paraId="510B4B3E" w14:textId="77777777" w:rsidR="00C40139" w:rsidRPr="008F123A" w:rsidRDefault="00C40139" w:rsidP="00C40139">
      <w:pPr>
        <w:numPr>
          <w:ilvl w:val="0"/>
          <w:numId w:val="2"/>
        </w:num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Проаналізувати загальний рівень продовольчої безпеки після змін.</w:t>
      </w:r>
    </w:p>
    <w:p w14:paraId="3952739F" w14:textId="77777777" w:rsidR="00C40139" w:rsidRPr="00021C51" w:rsidRDefault="00C40139" w:rsidP="00C40139">
      <w:pPr>
        <w:rPr>
          <w:lang w:val="uk-UA"/>
        </w:rPr>
      </w:pPr>
    </w:p>
    <w:p w14:paraId="2BCD83F3" w14:textId="77777777" w:rsidR="00F742A2" w:rsidRPr="00C40139" w:rsidRDefault="00F742A2">
      <w:pPr>
        <w:rPr>
          <w:lang w:val="uk-UA"/>
        </w:rPr>
      </w:pPr>
    </w:p>
    <w:sectPr w:rsidR="00F742A2" w:rsidRPr="00C40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1B76"/>
    <w:multiLevelType w:val="multilevel"/>
    <w:tmpl w:val="471A0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F160A5"/>
    <w:multiLevelType w:val="multilevel"/>
    <w:tmpl w:val="E304A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FB548E"/>
    <w:multiLevelType w:val="multilevel"/>
    <w:tmpl w:val="390C0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sz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AC1BB5"/>
    <w:multiLevelType w:val="multilevel"/>
    <w:tmpl w:val="18E68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sz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0687896">
    <w:abstractNumId w:val="1"/>
  </w:num>
  <w:num w:numId="2" w16cid:durableId="2011105309">
    <w:abstractNumId w:val="0"/>
  </w:num>
  <w:num w:numId="3" w16cid:durableId="476265929">
    <w:abstractNumId w:val="3"/>
  </w:num>
  <w:num w:numId="4" w16cid:durableId="2331238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36C"/>
    <w:rsid w:val="006B2EC8"/>
    <w:rsid w:val="008A4129"/>
    <w:rsid w:val="008B136C"/>
    <w:rsid w:val="009B4A25"/>
    <w:rsid w:val="00C12103"/>
    <w:rsid w:val="00C40139"/>
    <w:rsid w:val="00F7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FE962"/>
  <w15:chartTrackingRefBased/>
  <w15:docId w15:val="{CCC70C44-ED82-4D1E-A328-2294C2568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139"/>
    <w:pPr>
      <w:spacing w:after="200" w:line="276" w:lineRule="auto"/>
    </w:pPr>
    <w:rPr>
      <w:rFonts w:ascii="Calibri" w:eastAsia="Calibri" w:hAnsi="Calibri" w:cs="Times New Roman"/>
      <w:kern w:val="0"/>
      <w:sz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B13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13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136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136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136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136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136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136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136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136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8B136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8B136C"/>
    <w:rPr>
      <w:rFonts w:asciiTheme="minorHAnsi" w:eastAsiaTheme="majorEastAsia" w:hAnsiTheme="minorHAnsi" w:cstheme="majorBidi"/>
      <w:color w:val="2F5496" w:themeColor="accent1" w:themeShade="BF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8B136C"/>
    <w:rPr>
      <w:rFonts w:asciiTheme="minorHAnsi" w:eastAsiaTheme="majorEastAsia" w:hAnsiTheme="minorHAnsi" w:cstheme="majorBidi"/>
      <w:i/>
      <w:iCs/>
      <w:color w:val="2F5496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8B136C"/>
    <w:rPr>
      <w:rFonts w:asciiTheme="minorHAnsi" w:eastAsiaTheme="majorEastAsia" w:hAnsiTheme="minorHAnsi" w:cstheme="majorBidi"/>
      <w:color w:val="2F5496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8B136C"/>
    <w:rPr>
      <w:rFonts w:asciiTheme="minorHAnsi" w:eastAsiaTheme="majorEastAsia" w:hAnsiTheme="minorHAnsi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8B136C"/>
    <w:rPr>
      <w:rFonts w:asciiTheme="minorHAnsi" w:eastAsiaTheme="majorEastAsia" w:hAnsiTheme="minorHAnsi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8B136C"/>
    <w:rPr>
      <w:rFonts w:asciiTheme="minorHAnsi" w:eastAsiaTheme="majorEastAsia" w:hAnsiTheme="minorHAnsi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8B136C"/>
    <w:rPr>
      <w:rFonts w:asciiTheme="minorHAnsi" w:eastAsiaTheme="majorEastAsia" w:hAnsiTheme="minorHAnsi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8B13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B136C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8B136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B136C"/>
    <w:rPr>
      <w:rFonts w:asciiTheme="minorHAnsi" w:eastAsiaTheme="majorEastAsia" w:hAnsiTheme="minorHAnsi" w:cstheme="majorBidi"/>
      <w:color w:val="595959" w:themeColor="text1" w:themeTint="A6"/>
      <w:spacing w:val="15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8B13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B136C"/>
    <w:rPr>
      <w:i/>
      <w:iCs/>
      <w:color w:val="404040" w:themeColor="text1" w:themeTint="BF"/>
      <w:lang w:val="uk-UA"/>
    </w:rPr>
  </w:style>
  <w:style w:type="paragraph" w:styleId="a7">
    <w:name w:val="List Paragraph"/>
    <w:basedOn w:val="a"/>
    <w:uiPriority w:val="34"/>
    <w:qFormat/>
    <w:rsid w:val="008B136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B136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B13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B136C"/>
    <w:rPr>
      <w:i/>
      <w:iCs/>
      <w:color w:val="2F5496" w:themeColor="accent1" w:themeShade="BF"/>
      <w:lang w:val="uk-UA"/>
    </w:rPr>
  </w:style>
  <w:style w:type="character" w:styleId="ab">
    <w:name w:val="Intense Reference"/>
    <w:basedOn w:val="a0"/>
    <w:uiPriority w:val="32"/>
    <w:qFormat/>
    <w:rsid w:val="008B13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Anatolii Dibrova</dc:creator>
  <cp:keywords/>
  <dc:description/>
  <cp:lastModifiedBy>Anatolii Dibrova</cp:lastModifiedBy>
  <cp:revision>2</cp:revision>
  <dcterms:created xsi:type="dcterms:W3CDTF">2025-10-23T09:30:00Z</dcterms:created>
  <dcterms:modified xsi:type="dcterms:W3CDTF">2025-10-23T09:30:00Z</dcterms:modified>
</cp:coreProperties>
</file>