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AFD3" w14:textId="77777777" w:rsidR="00A97C11" w:rsidRPr="00781D7D" w:rsidRDefault="00A97C11" w:rsidP="00A97C1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ТЕМА 7. РЕГУЛЮВАННЯ АГРАРНИХ РИНКІВ В УМОВАХ ГЛОБАЛІЗАЦІЇ ЕКОНОМІКИ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14:paraId="2C22F0A7" w14:textId="02439266" w:rsidR="00A97C11" w:rsidRPr="00781D7D" w:rsidRDefault="00A97C11" w:rsidP="00A97C1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473B">
        <w:rPr>
          <w:rFonts w:ascii="Times New Roman" w:hAnsi="Times New Roman"/>
          <w:b/>
          <w:bCs/>
          <w:sz w:val="28"/>
          <w:szCs w:val="28"/>
          <w:lang w:val="uk-UA"/>
        </w:rPr>
        <w:t>Задача 2. Розробка сценаріїв розвитку аграрних ринків на основі моделі AGMEMOD</w:t>
      </w:r>
    </w:p>
    <w:p w14:paraId="5376EFEA" w14:textId="77777777" w:rsidR="00A97C11" w:rsidRPr="00781D7D" w:rsidRDefault="00A97C11" w:rsidP="00A97C1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81D7D">
        <w:rPr>
          <w:rFonts w:ascii="Times New Roman" w:hAnsi="Times New Roman"/>
          <w:sz w:val="28"/>
          <w:szCs w:val="28"/>
          <w:lang w:val="uk-UA"/>
        </w:rPr>
        <w:t>Уряд України хоче розробити довгострокову стратегію розвитку аграрних ринків, використовуючи модель AGMEMOD (</w:t>
      </w:r>
      <w:proofErr w:type="spellStart"/>
      <w:r w:rsidRPr="00781D7D">
        <w:rPr>
          <w:rFonts w:ascii="Times New Roman" w:hAnsi="Times New Roman"/>
          <w:sz w:val="28"/>
          <w:szCs w:val="28"/>
          <w:lang w:val="uk-UA"/>
        </w:rPr>
        <w:t>Agricultural</w:t>
      </w:r>
      <w:proofErr w:type="spellEnd"/>
      <w:r w:rsidRPr="00781D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1D7D">
        <w:rPr>
          <w:rFonts w:ascii="Times New Roman" w:hAnsi="Times New Roman"/>
          <w:sz w:val="28"/>
          <w:szCs w:val="28"/>
          <w:lang w:val="uk-UA"/>
        </w:rPr>
        <w:t>Member</w:t>
      </w:r>
      <w:proofErr w:type="spellEnd"/>
      <w:r w:rsidRPr="00781D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1D7D">
        <w:rPr>
          <w:rFonts w:ascii="Times New Roman" w:hAnsi="Times New Roman"/>
          <w:sz w:val="28"/>
          <w:szCs w:val="28"/>
          <w:lang w:val="uk-UA"/>
        </w:rPr>
        <w:t>States</w:t>
      </w:r>
      <w:proofErr w:type="spellEnd"/>
      <w:r w:rsidRPr="00781D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81D7D">
        <w:rPr>
          <w:rFonts w:ascii="Times New Roman" w:hAnsi="Times New Roman"/>
          <w:sz w:val="28"/>
          <w:szCs w:val="28"/>
          <w:lang w:val="uk-UA"/>
        </w:rPr>
        <w:t>Modelling</w:t>
      </w:r>
      <w:proofErr w:type="spellEnd"/>
      <w:r w:rsidRPr="00781D7D">
        <w:rPr>
          <w:rFonts w:ascii="Times New Roman" w:hAnsi="Times New Roman"/>
          <w:sz w:val="28"/>
          <w:szCs w:val="28"/>
          <w:lang w:val="uk-UA"/>
        </w:rPr>
        <w:t>). Ця модель дозволяє прогнозувати динаміку аграрних ринків з урахуванням різних політичних, економічних та екологічних сценаріїв. Необхідно розглянути три сценарії розвитку аграрного сектору: базовий, оптимістичний (збільшення підтримки агросектору) та песимістичний (посилення кліматичних змін). Для кожного сценарію потрібно оцінити ключові показники: виробництво, ціни на продукцію, експорт та імпорт.</w:t>
      </w:r>
    </w:p>
    <w:p w14:paraId="14DEB528" w14:textId="77777777" w:rsidR="00A97C11" w:rsidRPr="00781D7D" w:rsidRDefault="00A97C11" w:rsidP="00A97C11">
      <w:pPr>
        <w:rPr>
          <w:rFonts w:ascii="Times New Roman" w:hAnsi="Times New Roman"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3ED88E82" w14:textId="77777777" w:rsidR="00A97C11" w:rsidRPr="0095066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950660">
        <w:rPr>
          <w:rFonts w:ascii="Times New Roman" w:hAnsi="Times New Roman"/>
          <w:sz w:val="28"/>
          <w:szCs w:val="28"/>
          <w:lang w:val="uk-UA"/>
        </w:rPr>
        <w:t xml:space="preserve">Поточний рівень виробництва зерна: 40 млн </w:t>
      </w:r>
      <w:proofErr w:type="spellStart"/>
      <w:r w:rsidRPr="00950660">
        <w:rPr>
          <w:rFonts w:ascii="Times New Roman" w:hAnsi="Times New Roman"/>
          <w:sz w:val="28"/>
          <w:szCs w:val="28"/>
          <w:lang w:val="uk-UA"/>
        </w:rPr>
        <w:t>тонн</w:t>
      </w:r>
      <w:proofErr w:type="spellEnd"/>
      <w:r w:rsidRPr="00950660">
        <w:rPr>
          <w:rFonts w:ascii="Times New Roman" w:hAnsi="Times New Roman"/>
          <w:sz w:val="28"/>
          <w:szCs w:val="28"/>
          <w:lang w:val="uk-UA"/>
        </w:rPr>
        <w:t>.</w:t>
      </w:r>
    </w:p>
    <w:p w14:paraId="14DFD5F0" w14:textId="77777777" w:rsidR="00A97C11" w:rsidRPr="0095066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950660">
        <w:rPr>
          <w:rFonts w:ascii="Times New Roman" w:hAnsi="Times New Roman"/>
          <w:sz w:val="28"/>
          <w:szCs w:val="28"/>
          <w:lang w:val="uk-UA"/>
        </w:rPr>
        <w:t>Середня ціна на зерно: 220 грн за тонну.</w:t>
      </w:r>
    </w:p>
    <w:p w14:paraId="6A1F2151" w14:textId="77777777" w:rsidR="00A97C11" w:rsidRPr="0095066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950660">
        <w:rPr>
          <w:rFonts w:ascii="Times New Roman" w:hAnsi="Times New Roman"/>
          <w:sz w:val="28"/>
          <w:szCs w:val="28"/>
          <w:lang w:val="uk-UA"/>
        </w:rPr>
        <w:t xml:space="preserve">Поточний обсяг експорту зерна: 15 млн </w:t>
      </w:r>
      <w:proofErr w:type="spellStart"/>
      <w:r w:rsidRPr="00950660">
        <w:rPr>
          <w:rFonts w:ascii="Times New Roman" w:hAnsi="Times New Roman"/>
          <w:sz w:val="28"/>
          <w:szCs w:val="28"/>
          <w:lang w:val="uk-UA"/>
        </w:rPr>
        <w:t>тонн</w:t>
      </w:r>
      <w:proofErr w:type="spellEnd"/>
      <w:r w:rsidRPr="00950660">
        <w:rPr>
          <w:rFonts w:ascii="Times New Roman" w:hAnsi="Times New Roman"/>
          <w:sz w:val="28"/>
          <w:szCs w:val="28"/>
          <w:lang w:val="uk-UA"/>
        </w:rPr>
        <w:t>.</w:t>
      </w:r>
    </w:p>
    <w:p w14:paraId="474E050E" w14:textId="77777777" w:rsidR="00A97C11" w:rsidRPr="0095066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950660">
        <w:rPr>
          <w:rFonts w:ascii="Times New Roman" w:hAnsi="Times New Roman"/>
          <w:sz w:val="28"/>
          <w:szCs w:val="28"/>
          <w:lang w:val="uk-UA"/>
        </w:rPr>
        <w:t xml:space="preserve">Поточний обсяг імпорту зерна: 2 млн </w:t>
      </w:r>
      <w:proofErr w:type="spellStart"/>
      <w:r w:rsidRPr="00950660">
        <w:rPr>
          <w:rFonts w:ascii="Times New Roman" w:hAnsi="Times New Roman"/>
          <w:sz w:val="28"/>
          <w:szCs w:val="28"/>
          <w:lang w:val="uk-UA"/>
        </w:rPr>
        <w:t>тонн</w:t>
      </w:r>
      <w:proofErr w:type="spellEnd"/>
      <w:r w:rsidRPr="00950660">
        <w:rPr>
          <w:rFonts w:ascii="Times New Roman" w:hAnsi="Times New Roman"/>
          <w:sz w:val="28"/>
          <w:szCs w:val="28"/>
          <w:lang w:val="uk-UA"/>
        </w:rPr>
        <w:t>.</w:t>
      </w:r>
    </w:p>
    <w:p w14:paraId="1724C1C1" w14:textId="77777777" w:rsidR="00A97C11" w:rsidRPr="0059007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Сценарії:</w:t>
      </w:r>
    </w:p>
    <w:p w14:paraId="7829D084" w14:textId="77777777" w:rsidR="00A97C11" w:rsidRPr="00590070" w:rsidRDefault="00A97C11" w:rsidP="00A97C11">
      <w:pPr>
        <w:numPr>
          <w:ilvl w:val="1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Базовий: Збереження поточних умов, незначне зростання підтримки агросектору (5% щорічно).</w:t>
      </w:r>
    </w:p>
    <w:p w14:paraId="77315C20" w14:textId="77777777" w:rsidR="00A97C11" w:rsidRPr="00590070" w:rsidRDefault="00A97C11" w:rsidP="00A97C11">
      <w:pPr>
        <w:numPr>
          <w:ilvl w:val="1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Оптимістичний: Значне збільшення підтримки агросектору (15% щорічно).</w:t>
      </w:r>
    </w:p>
    <w:p w14:paraId="3BA82159" w14:textId="77777777" w:rsidR="00A97C11" w:rsidRPr="00781D7D" w:rsidRDefault="00A97C11" w:rsidP="00A97C11">
      <w:pPr>
        <w:numPr>
          <w:ilvl w:val="1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Песимістичний:</w:t>
      </w:r>
      <w:r w:rsidRPr="00781D7D">
        <w:rPr>
          <w:rFonts w:ascii="Times New Roman" w:hAnsi="Times New Roman"/>
          <w:sz w:val="28"/>
          <w:szCs w:val="28"/>
          <w:lang w:val="uk-UA"/>
        </w:rPr>
        <w:t xml:space="preserve"> Посилення кліматичних змін, що знижує врожайність на 10%.</w:t>
      </w:r>
    </w:p>
    <w:p w14:paraId="3C143890" w14:textId="77777777" w:rsidR="00A97C11" w:rsidRPr="0059007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Еластичність виробництва відносно підтримки: 0,4.</w:t>
      </w:r>
    </w:p>
    <w:p w14:paraId="6ECAAEFF" w14:textId="77777777" w:rsidR="00A97C11" w:rsidRPr="0059007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Еластичність експорту відносно зміни виробництва: 0,5.</w:t>
      </w:r>
    </w:p>
    <w:p w14:paraId="70A85FCD" w14:textId="77777777" w:rsidR="00A97C11" w:rsidRPr="0059007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Еластичність імпорту відносно зміни внутрішнього виробництва: -0,3.</w:t>
      </w:r>
    </w:p>
    <w:p w14:paraId="06701C5C" w14:textId="77777777" w:rsidR="00A97C11" w:rsidRPr="00590070" w:rsidRDefault="00A97C11" w:rsidP="00A97C1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590070">
        <w:rPr>
          <w:rFonts w:ascii="Times New Roman" w:hAnsi="Times New Roman"/>
          <w:sz w:val="28"/>
          <w:szCs w:val="28"/>
          <w:lang w:val="uk-UA"/>
        </w:rPr>
        <w:t>Еластичність цін відносно зміни пропозиції: -0,2.</w:t>
      </w:r>
    </w:p>
    <w:p w14:paraId="15FCA3A8" w14:textId="77777777" w:rsidR="00A97C11" w:rsidRPr="00781D7D" w:rsidRDefault="00A97C11" w:rsidP="00A97C11">
      <w:pPr>
        <w:rPr>
          <w:rFonts w:ascii="Times New Roman" w:hAnsi="Times New Roman"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181F1A48" w14:textId="77777777" w:rsidR="00A97C11" w:rsidRPr="00732CD5" w:rsidRDefault="00A97C11" w:rsidP="00A97C1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2CD5">
        <w:rPr>
          <w:rFonts w:ascii="Times New Roman" w:hAnsi="Times New Roman"/>
          <w:sz w:val="28"/>
          <w:szCs w:val="28"/>
          <w:lang w:val="uk-UA"/>
        </w:rPr>
        <w:t>Розрахувати прогнозоване виробництво зерна за кожним сценарієм на 5 років.</w:t>
      </w:r>
    </w:p>
    <w:p w14:paraId="7C40031C" w14:textId="77777777" w:rsidR="00A97C11" w:rsidRPr="00732CD5" w:rsidRDefault="00A97C11" w:rsidP="00A97C1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2CD5">
        <w:rPr>
          <w:rFonts w:ascii="Times New Roman" w:hAnsi="Times New Roman"/>
          <w:sz w:val="28"/>
          <w:szCs w:val="28"/>
          <w:lang w:val="uk-UA"/>
        </w:rPr>
        <w:t>Оцінити зміни цін на зерно за кожним сценарієм.</w:t>
      </w:r>
    </w:p>
    <w:p w14:paraId="3EC449E6" w14:textId="77777777" w:rsidR="00A97C11" w:rsidRPr="00732CD5" w:rsidRDefault="00A97C11" w:rsidP="00A97C1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2CD5">
        <w:rPr>
          <w:rFonts w:ascii="Times New Roman" w:hAnsi="Times New Roman"/>
          <w:sz w:val="28"/>
          <w:szCs w:val="28"/>
          <w:lang w:val="uk-UA"/>
        </w:rPr>
        <w:lastRenderedPageBreak/>
        <w:t>Прогнозувати обсяги експорту та імпорту зерна в рамках кожного сценарію.</w:t>
      </w:r>
    </w:p>
    <w:p w14:paraId="0B53D8CC" w14:textId="77777777" w:rsidR="00A97C11" w:rsidRPr="00781D7D" w:rsidRDefault="00A97C11" w:rsidP="00A97C1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2CD5">
        <w:rPr>
          <w:rFonts w:ascii="Times New Roman" w:hAnsi="Times New Roman"/>
          <w:sz w:val="28"/>
          <w:szCs w:val="28"/>
          <w:lang w:val="uk-UA"/>
        </w:rPr>
        <w:t>Розробити рекомендації щодо аграрної політики на основі результатів сценарного аналізу</w:t>
      </w:r>
      <w:r w:rsidRPr="00781D7D">
        <w:rPr>
          <w:rFonts w:ascii="Times New Roman" w:hAnsi="Times New Roman"/>
          <w:sz w:val="28"/>
          <w:szCs w:val="28"/>
          <w:lang w:val="uk-UA"/>
        </w:rPr>
        <w:t>.</w:t>
      </w:r>
    </w:p>
    <w:p w14:paraId="2AB0AE3A" w14:textId="77777777" w:rsidR="00A97C11" w:rsidRDefault="00A97C11" w:rsidP="00A97C1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4E3E2A" w14:textId="77777777" w:rsidR="00F742A2" w:rsidRPr="00A97C11" w:rsidRDefault="00F742A2">
      <w:pPr>
        <w:rPr>
          <w:lang w:val="uk-UA"/>
        </w:rPr>
      </w:pPr>
    </w:p>
    <w:sectPr w:rsidR="00F742A2" w:rsidRPr="00A9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3DC1"/>
    <w:multiLevelType w:val="multilevel"/>
    <w:tmpl w:val="9B04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C4A86"/>
    <w:multiLevelType w:val="multilevel"/>
    <w:tmpl w:val="89F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C635B"/>
    <w:multiLevelType w:val="multilevel"/>
    <w:tmpl w:val="0D5A7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689164">
    <w:abstractNumId w:val="0"/>
  </w:num>
  <w:num w:numId="2" w16cid:durableId="1265259483">
    <w:abstractNumId w:val="1"/>
  </w:num>
  <w:num w:numId="3" w16cid:durableId="164404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11"/>
    <w:rsid w:val="008A4129"/>
    <w:rsid w:val="00A04A38"/>
    <w:rsid w:val="00A97C11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9510"/>
  <w15:chartTrackingRefBased/>
  <w15:docId w15:val="{FDBD6662-3577-4F69-8A15-89C9CF6B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11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C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C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C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C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C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C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C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1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97C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97C11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97C11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97C11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97C11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97C11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97C11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97C11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A97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7C1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A97C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7C11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9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7C1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A97C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7C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7C11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A97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2025-02-01T20:38:00Z</dcterms:created>
  <dcterms:modified xsi:type="dcterms:W3CDTF">2025-02-01T20:39:00Z</dcterms:modified>
</cp:coreProperties>
</file>