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82A98" w14:textId="77777777" w:rsidR="0046755E" w:rsidRPr="00781D7D" w:rsidRDefault="0046755E" w:rsidP="0046755E">
      <w:pPr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81D7D">
        <w:rPr>
          <w:rFonts w:ascii="Times New Roman" w:hAnsi="Times New Roman"/>
          <w:b/>
          <w:bCs/>
          <w:sz w:val="28"/>
          <w:szCs w:val="28"/>
          <w:lang w:val="uk-UA"/>
        </w:rPr>
        <w:t>ТЕМА 7. РЕГУЛЮВАННЯ АГРАРНИХ РИНКІВ В УМОВАХ ГЛОБАЛІЗАЦІЇ ЕКОНОМІКИ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. </w:t>
      </w:r>
    </w:p>
    <w:p w14:paraId="26A71CF7" w14:textId="77777777" w:rsidR="0046755E" w:rsidRPr="0043794B" w:rsidRDefault="0046755E" w:rsidP="0046755E">
      <w:pPr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F123A">
        <w:rPr>
          <w:rFonts w:ascii="Times New Roman" w:hAnsi="Times New Roman"/>
          <w:b/>
          <w:bCs/>
          <w:sz w:val="28"/>
          <w:szCs w:val="28"/>
          <w:lang w:val="uk-UA"/>
        </w:rPr>
        <w:t xml:space="preserve">Задача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7</w:t>
      </w:r>
      <w:r w:rsidRPr="008F123A">
        <w:rPr>
          <w:rFonts w:ascii="Times New Roman" w:hAnsi="Times New Roman"/>
          <w:b/>
          <w:bCs/>
          <w:sz w:val="28"/>
          <w:szCs w:val="28"/>
          <w:lang w:val="uk-UA"/>
        </w:rPr>
        <w:t xml:space="preserve">. </w:t>
      </w:r>
      <w:r w:rsidRPr="0043794B">
        <w:rPr>
          <w:rFonts w:ascii="Times New Roman" w:hAnsi="Times New Roman"/>
          <w:b/>
          <w:bCs/>
          <w:sz w:val="28"/>
          <w:szCs w:val="28"/>
          <w:lang w:val="uk-UA"/>
        </w:rPr>
        <w:t>Оцінка впливу заходів регулювання зовнішньої торгівлі на агропродовольчий ринок: експортні мита, імпортні квоти та субсидії</w:t>
      </w:r>
    </w:p>
    <w:p w14:paraId="740EE454" w14:textId="77777777" w:rsidR="0046755E" w:rsidRPr="008F123A" w:rsidRDefault="0046755E" w:rsidP="0046755E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 xml:space="preserve">Уряд країни прагне збалансувати зовнішню торгівлю </w:t>
      </w:r>
      <w:proofErr w:type="spellStart"/>
      <w:r w:rsidRPr="008F123A">
        <w:rPr>
          <w:rFonts w:ascii="Times New Roman" w:hAnsi="Times New Roman"/>
          <w:sz w:val="28"/>
          <w:szCs w:val="28"/>
          <w:lang w:val="uk-UA"/>
        </w:rPr>
        <w:t>агропродовольчою</w:t>
      </w:r>
      <w:proofErr w:type="spellEnd"/>
      <w:r w:rsidRPr="008F123A">
        <w:rPr>
          <w:rFonts w:ascii="Times New Roman" w:hAnsi="Times New Roman"/>
          <w:sz w:val="28"/>
          <w:szCs w:val="28"/>
          <w:lang w:val="uk-UA"/>
        </w:rPr>
        <w:t xml:space="preserve"> продукцією, щоб зменшити залежність від імпорту і водночас розширити експортні можливості для вітчизняних виробників. Для цього планується запровадити нові експортні мита на деякі види продукції, стимулювати виробництво експортно орієнтованих товарів через субсидії, а також встановити квоти на імпорт для захисту місцевих виробників. Необхідно оцінити вплив цих заходів на обсяг експорту, імпорту, внутрішні ціни, доходи фермерів та торговий баланс країни.</w:t>
      </w:r>
    </w:p>
    <w:p w14:paraId="7A5A57FC" w14:textId="77777777" w:rsidR="0046755E" w:rsidRPr="008F123A" w:rsidRDefault="0046755E" w:rsidP="0046755E">
      <w:pPr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b/>
          <w:bCs/>
          <w:sz w:val="28"/>
          <w:szCs w:val="28"/>
          <w:lang w:val="uk-UA"/>
        </w:rPr>
        <w:t>Вихідні дані:</w:t>
      </w:r>
    </w:p>
    <w:p w14:paraId="76EE46EB" w14:textId="77777777" w:rsidR="0046755E" w:rsidRPr="008F123A" w:rsidRDefault="0046755E" w:rsidP="0046755E">
      <w:pPr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b/>
          <w:bCs/>
          <w:sz w:val="28"/>
          <w:szCs w:val="28"/>
          <w:lang w:val="uk-UA"/>
        </w:rPr>
        <w:t>Поточна ситуація:</w:t>
      </w:r>
    </w:p>
    <w:p w14:paraId="2E23A6A0" w14:textId="77777777" w:rsidR="0046755E" w:rsidRPr="008F123A" w:rsidRDefault="0046755E" w:rsidP="0046755E">
      <w:pPr>
        <w:numPr>
          <w:ilvl w:val="1"/>
          <w:numId w:val="3"/>
        </w:numPr>
        <w:spacing w:after="160" w:line="259" w:lineRule="auto"/>
        <w:ind w:left="340" w:firstLine="357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>Обсяг виробництва кукурудзи: 10 млн тон.</w:t>
      </w:r>
    </w:p>
    <w:p w14:paraId="28BC0857" w14:textId="77777777" w:rsidR="0046755E" w:rsidRPr="008F123A" w:rsidRDefault="0046755E" w:rsidP="0046755E">
      <w:pPr>
        <w:numPr>
          <w:ilvl w:val="1"/>
          <w:numId w:val="3"/>
        </w:numPr>
        <w:spacing w:after="160" w:line="259" w:lineRule="auto"/>
        <w:ind w:left="340" w:firstLine="357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>Внутрішнє споживання кукурудзи: 7 млн тон.</w:t>
      </w:r>
    </w:p>
    <w:p w14:paraId="5098BEA2" w14:textId="77777777" w:rsidR="0046755E" w:rsidRPr="008F123A" w:rsidRDefault="0046755E" w:rsidP="0046755E">
      <w:pPr>
        <w:numPr>
          <w:ilvl w:val="1"/>
          <w:numId w:val="3"/>
        </w:numPr>
        <w:spacing w:after="160" w:line="259" w:lineRule="auto"/>
        <w:ind w:left="340" w:firstLine="357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>Обсяг експорту кукурудзи: 3 млн тон.</w:t>
      </w:r>
    </w:p>
    <w:p w14:paraId="0ED61C34" w14:textId="77777777" w:rsidR="0046755E" w:rsidRPr="008F123A" w:rsidRDefault="0046755E" w:rsidP="0046755E">
      <w:pPr>
        <w:numPr>
          <w:ilvl w:val="1"/>
          <w:numId w:val="3"/>
        </w:numPr>
        <w:spacing w:after="160" w:line="259" w:lineRule="auto"/>
        <w:ind w:left="340" w:firstLine="357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>Обсяг імпорту пшениці: 2 млн тон.</w:t>
      </w:r>
    </w:p>
    <w:p w14:paraId="4704B814" w14:textId="77777777" w:rsidR="0046755E" w:rsidRPr="008F123A" w:rsidRDefault="0046755E" w:rsidP="0046755E">
      <w:pPr>
        <w:numPr>
          <w:ilvl w:val="1"/>
          <w:numId w:val="3"/>
        </w:numPr>
        <w:spacing w:after="160" w:line="259" w:lineRule="auto"/>
        <w:ind w:left="340" w:firstLine="357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>Внутрішня ціна на кукурудзу: 1800 грн за тону.</w:t>
      </w:r>
    </w:p>
    <w:p w14:paraId="1B16B228" w14:textId="77777777" w:rsidR="0046755E" w:rsidRPr="008F123A" w:rsidRDefault="0046755E" w:rsidP="0046755E">
      <w:pPr>
        <w:numPr>
          <w:ilvl w:val="1"/>
          <w:numId w:val="3"/>
        </w:numPr>
        <w:spacing w:after="160" w:line="259" w:lineRule="auto"/>
        <w:ind w:left="340" w:firstLine="357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>Внутрішня ціна на пшеницю: 2200 грн за тону.</w:t>
      </w:r>
    </w:p>
    <w:p w14:paraId="50BD68AB" w14:textId="77777777" w:rsidR="0046755E" w:rsidRPr="008F123A" w:rsidRDefault="0046755E" w:rsidP="0046755E">
      <w:pPr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b/>
          <w:bCs/>
          <w:sz w:val="28"/>
          <w:szCs w:val="28"/>
          <w:lang w:val="uk-UA"/>
        </w:rPr>
        <w:t>Заплановані заходи:</w:t>
      </w:r>
    </w:p>
    <w:p w14:paraId="0D65548C" w14:textId="77777777" w:rsidR="0046755E" w:rsidRPr="008F123A" w:rsidRDefault="0046755E" w:rsidP="0046755E">
      <w:pPr>
        <w:numPr>
          <w:ilvl w:val="1"/>
          <w:numId w:val="4"/>
        </w:numPr>
        <w:spacing w:after="160" w:line="259" w:lineRule="auto"/>
        <w:ind w:left="340" w:firstLine="357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>Експортне мито на кукурудзу: 10% від вартості.</w:t>
      </w:r>
    </w:p>
    <w:p w14:paraId="03692BF8" w14:textId="77777777" w:rsidR="0046755E" w:rsidRPr="008F123A" w:rsidRDefault="0046755E" w:rsidP="0046755E">
      <w:pPr>
        <w:numPr>
          <w:ilvl w:val="1"/>
          <w:numId w:val="4"/>
        </w:numPr>
        <w:spacing w:after="160" w:line="259" w:lineRule="auto"/>
        <w:ind w:left="340" w:firstLine="357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 xml:space="preserve">Субсидія на виробництво пшениці: 150 грн на </w:t>
      </w:r>
      <w:r>
        <w:rPr>
          <w:rFonts w:ascii="Times New Roman" w:hAnsi="Times New Roman"/>
          <w:sz w:val="28"/>
          <w:szCs w:val="28"/>
          <w:lang w:val="uk-UA"/>
        </w:rPr>
        <w:t>тон</w:t>
      </w:r>
      <w:r w:rsidRPr="008F123A">
        <w:rPr>
          <w:rFonts w:ascii="Times New Roman" w:hAnsi="Times New Roman"/>
          <w:sz w:val="28"/>
          <w:szCs w:val="28"/>
          <w:lang w:val="uk-UA"/>
        </w:rPr>
        <w:t>у.</w:t>
      </w:r>
    </w:p>
    <w:p w14:paraId="74C889E7" w14:textId="77777777" w:rsidR="0046755E" w:rsidRPr="008F123A" w:rsidRDefault="0046755E" w:rsidP="0046755E">
      <w:pPr>
        <w:numPr>
          <w:ilvl w:val="1"/>
          <w:numId w:val="4"/>
        </w:numPr>
        <w:spacing w:after="160" w:line="259" w:lineRule="auto"/>
        <w:ind w:left="340" w:firstLine="357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>Квота на імпорт пшениці: зниження імпорту до 1 млн тон.</w:t>
      </w:r>
    </w:p>
    <w:p w14:paraId="4C5F67B1" w14:textId="77777777" w:rsidR="0046755E" w:rsidRPr="008F123A" w:rsidRDefault="0046755E" w:rsidP="0046755E">
      <w:pPr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b/>
          <w:bCs/>
          <w:sz w:val="28"/>
          <w:szCs w:val="28"/>
          <w:lang w:val="uk-UA"/>
        </w:rPr>
        <w:t>Завдання:</w:t>
      </w:r>
    </w:p>
    <w:p w14:paraId="0319C60C" w14:textId="77777777" w:rsidR="0046755E" w:rsidRPr="008F123A" w:rsidRDefault="0046755E" w:rsidP="0046755E">
      <w:pPr>
        <w:numPr>
          <w:ilvl w:val="0"/>
          <w:numId w:val="2"/>
        </w:numPr>
        <w:spacing w:after="160" w:line="259" w:lineRule="auto"/>
        <w:ind w:left="357" w:firstLine="357"/>
        <w:jc w:val="both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>Розрахувати новий обсяг експорту кукурудзи з урахуванням експортного мита.</w:t>
      </w:r>
    </w:p>
    <w:p w14:paraId="0ECF7E8C" w14:textId="77777777" w:rsidR="0046755E" w:rsidRPr="008F123A" w:rsidRDefault="0046755E" w:rsidP="0046755E">
      <w:pPr>
        <w:numPr>
          <w:ilvl w:val="0"/>
          <w:numId w:val="2"/>
        </w:numPr>
        <w:spacing w:after="160" w:line="259" w:lineRule="auto"/>
        <w:ind w:left="357" w:firstLine="357"/>
        <w:jc w:val="both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>Визначити вплив субсидії на виробництво пшениці на внутрішню пропозицію та ціни.</w:t>
      </w:r>
    </w:p>
    <w:p w14:paraId="49367F94" w14:textId="77777777" w:rsidR="0046755E" w:rsidRPr="008F123A" w:rsidRDefault="0046755E" w:rsidP="0046755E">
      <w:pPr>
        <w:numPr>
          <w:ilvl w:val="0"/>
          <w:numId w:val="2"/>
        </w:numPr>
        <w:spacing w:after="160" w:line="259" w:lineRule="auto"/>
        <w:ind w:left="357" w:firstLine="357"/>
        <w:jc w:val="both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>Оцінити вплив квоти на імпорт пшениці на внутрішні ціни та споживання.</w:t>
      </w:r>
    </w:p>
    <w:p w14:paraId="4AC91C85" w14:textId="77777777" w:rsidR="0046755E" w:rsidRPr="008F123A" w:rsidRDefault="0046755E" w:rsidP="0046755E">
      <w:pPr>
        <w:numPr>
          <w:ilvl w:val="0"/>
          <w:numId w:val="2"/>
        </w:numPr>
        <w:spacing w:after="160" w:line="259" w:lineRule="auto"/>
        <w:ind w:left="357" w:firstLine="357"/>
        <w:jc w:val="both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lastRenderedPageBreak/>
        <w:t>Розрахувати загальний торговий баланс до і після впровадження заходів.</w:t>
      </w:r>
    </w:p>
    <w:p w14:paraId="2057E64C" w14:textId="77777777" w:rsidR="0046755E" w:rsidRPr="008F123A" w:rsidRDefault="0046755E" w:rsidP="0046755E">
      <w:pPr>
        <w:numPr>
          <w:ilvl w:val="0"/>
          <w:numId w:val="2"/>
        </w:numPr>
        <w:spacing w:after="160" w:line="259" w:lineRule="auto"/>
        <w:ind w:left="357" w:firstLine="357"/>
        <w:jc w:val="both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>Оцінити доходи фермерів від виробництва кукурудзи та пшениці до і після впровадження заходів.</w:t>
      </w:r>
    </w:p>
    <w:p w14:paraId="787D408F" w14:textId="77777777" w:rsidR="00F742A2" w:rsidRPr="0046755E" w:rsidRDefault="00F742A2">
      <w:pPr>
        <w:rPr>
          <w:lang w:val="uk-UA"/>
        </w:rPr>
      </w:pPr>
    </w:p>
    <w:sectPr w:rsidR="00F742A2" w:rsidRPr="004675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E52A5"/>
    <w:multiLevelType w:val="multilevel"/>
    <w:tmpl w:val="90684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  <w:sz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E02294"/>
    <w:multiLevelType w:val="multilevel"/>
    <w:tmpl w:val="743A4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250ECD"/>
    <w:multiLevelType w:val="multilevel"/>
    <w:tmpl w:val="1EDEA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0916FE"/>
    <w:multiLevelType w:val="multilevel"/>
    <w:tmpl w:val="E8CA0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  <w:sz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0287851">
    <w:abstractNumId w:val="2"/>
  </w:num>
  <w:num w:numId="2" w16cid:durableId="2081636240">
    <w:abstractNumId w:val="1"/>
  </w:num>
  <w:num w:numId="3" w16cid:durableId="1422993051">
    <w:abstractNumId w:val="0"/>
  </w:num>
  <w:num w:numId="4" w16cid:durableId="9131246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55E"/>
    <w:rsid w:val="0046755E"/>
    <w:rsid w:val="008A4129"/>
    <w:rsid w:val="00A04A38"/>
    <w:rsid w:val="00C12103"/>
    <w:rsid w:val="00F7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9532C"/>
  <w15:chartTrackingRefBased/>
  <w15:docId w15:val="{E8E5A40F-C728-4D2E-86AE-00DDE4106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755E"/>
    <w:pPr>
      <w:spacing w:after="200" w:line="276" w:lineRule="auto"/>
    </w:pPr>
    <w:rPr>
      <w:rFonts w:ascii="Calibri" w:eastAsia="Calibri" w:hAnsi="Calibri" w:cs="Times New Roman"/>
      <w:kern w:val="0"/>
      <w:sz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675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75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755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755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755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755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755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755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755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755E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46755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46755E"/>
    <w:rPr>
      <w:rFonts w:asciiTheme="minorHAnsi" w:eastAsiaTheme="majorEastAsia" w:hAnsiTheme="minorHAnsi" w:cstheme="majorBidi"/>
      <w:color w:val="2F5496" w:themeColor="accent1" w:themeShade="BF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46755E"/>
    <w:rPr>
      <w:rFonts w:asciiTheme="minorHAnsi" w:eastAsiaTheme="majorEastAsia" w:hAnsiTheme="minorHAnsi" w:cstheme="majorBidi"/>
      <w:i/>
      <w:iCs/>
      <w:color w:val="2F5496" w:themeColor="accent1" w:themeShade="BF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46755E"/>
    <w:rPr>
      <w:rFonts w:asciiTheme="minorHAnsi" w:eastAsiaTheme="majorEastAsia" w:hAnsiTheme="minorHAnsi" w:cstheme="majorBidi"/>
      <w:color w:val="2F5496" w:themeColor="accent1" w:themeShade="BF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46755E"/>
    <w:rPr>
      <w:rFonts w:asciiTheme="minorHAnsi" w:eastAsiaTheme="majorEastAsia" w:hAnsiTheme="minorHAnsi" w:cstheme="majorBidi"/>
      <w:i/>
      <w:iCs/>
      <w:color w:val="595959" w:themeColor="text1" w:themeTint="A6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46755E"/>
    <w:rPr>
      <w:rFonts w:asciiTheme="minorHAnsi" w:eastAsiaTheme="majorEastAsia" w:hAnsiTheme="minorHAnsi" w:cstheme="majorBidi"/>
      <w:color w:val="595959" w:themeColor="text1" w:themeTint="A6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46755E"/>
    <w:rPr>
      <w:rFonts w:asciiTheme="minorHAnsi" w:eastAsiaTheme="majorEastAsia" w:hAnsiTheme="minorHAnsi" w:cstheme="majorBidi"/>
      <w:i/>
      <w:iCs/>
      <w:color w:val="272727" w:themeColor="text1" w:themeTint="D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46755E"/>
    <w:rPr>
      <w:rFonts w:asciiTheme="minorHAnsi" w:eastAsiaTheme="majorEastAsia" w:hAnsiTheme="minorHAnsi" w:cstheme="majorBidi"/>
      <w:color w:val="272727" w:themeColor="text1" w:themeTint="D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4675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6755E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46755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6755E"/>
    <w:rPr>
      <w:rFonts w:asciiTheme="minorHAnsi" w:eastAsiaTheme="majorEastAsia" w:hAnsiTheme="minorHAnsi" w:cstheme="majorBidi"/>
      <w:color w:val="595959" w:themeColor="text1" w:themeTint="A6"/>
      <w:spacing w:val="15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4675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6755E"/>
    <w:rPr>
      <w:i/>
      <w:iCs/>
      <w:color w:val="404040" w:themeColor="text1" w:themeTint="BF"/>
      <w:lang w:val="uk-UA"/>
    </w:rPr>
  </w:style>
  <w:style w:type="paragraph" w:styleId="a7">
    <w:name w:val="List Paragraph"/>
    <w:basedOn w:val="a"/>
    <w:uiPriority w:val="34"/>
    <w:qFormat/>
    <w:rsid w:val="0046755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6755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675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6755E"/>
    <w:rPr>
      <w:i/>
      <w:iCs/>
      <w:color w:val="2F5496" w:themeColor="accent1" w:themeShade="BF"/>
      <w:lang w:val="uk-UA"/>
    </w:rPr>
  </w:style>
  <w:style w:type="character" w:styleId="ab">
    <w:name w:val="Intense Reference"/>
    <w:basedOn w:val="a0"/>
    <w:uiPriority w:val="32"/>
    <w:qFormat/>
    <w:rsid w:val="004675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Anatolii Dibrova</dc:creator>
  <cp:keywords/>
  <dc:description/>
  <cp:lastModifiedBy>Anatolii Dibrova</cp:lastModifiedBy>
  <cp:revision>1</cp:revision>
  <dcterms:created xsi:type="dcterms:W3CDTF">2025-02-01T20:42:00Z</dcterms:created>
  <dcterms:modified xsi:type="dcterms:W3CDTF">2025-02-01T20:43:00Z</dcterms:modified>
</cp:coreProperties>
</file>