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13E5" w14:textId="77777777" w:rsidR="006C13CB" w:rsidRPr="005A6356" w:rsidRDefault="006C13CB" w:rsidP="006C13CB">
      <w:pPr>
        <w:jc w:val="both"/>
        <w:rPr>
          <w:rFonts w:ascii="Times New Roman" w:hAnsi="Times New Roman"/>
          <w:b/>
          <w:bCs/>
          <w:sz w:val="28"/>
          <w:szCs w:val="28"/>
          <w:lang w:val="uk-UA"/>
        </w:rPr>
      </w:pPr>
      <w:r w:rsidRPr="005A6356">
        <w:rPr>
          <w:rFonts w:ascii="Times New Roman" w:hAnsi="Times New Roman"/>
          <w:b/>
          <w:bCs/>
          <w:sz w:val="28"/>
          <w:szCs w:val="28"/>
          <w:lang w:val="uk-UA"/>
        </w:rPr>
        <w:t>ТЕМА 8. ІНДИКАТОРИ СТАЛОГО РОЗВИТКУ АГРАРНОГО СЕКТОРУ ЕКОНОМІКИ УКРАЇНИ</w:t>
      </w:r>
    </w:p>
    <w:p w14:paraId="7F4DD77F" w14:textId="77777777" w:rsidR="006C13CB" w:rsidRDefault="006C13CB" w:rsidP="006C13CB">
      <w:pPr>
        <w:jc w:val="both"/>
        <w:rPr>
          <w:rFonts w:ascii="Times New Roman" w:hAnsi="Times New Roman"/>
          <w:sz w:val="28"/>
          <w:szCs w:val="28"/>
          <w:lang w:val="uk-UA"/>
        </w:rPr>
      </w:pPr>
      <w:r w:rsidRPr="005A6356">
        <w:rPr>
          <w:rFonts w:ascii="Times New Roman" w:hAnsi="Times New Roman"/>
          <w:b/>
          <w:bCs/>
          <w:sz w:val="28"/>
          <w:szCs w:val="28"/>
          <w:lang w:val="uk-UA"/>
        </w:rPr>
        <w:t>Задача</w:t>
      </w:r>
      <w:r>
        <w:rPr>
          <w:rFonts w:ascii="Times New Roman" w:hAnsi="Times New Roman"/>
          <w:b/>
          <w:bCs/>
          <w:sz w:val="28"/>
          <w:szCs w:val="28"/>
          <w:lang w:val="uk-UA"/>
        </w:rPr>
        <w:t xml:space="preserve"> 2. </w:t>
      </w:r>
      <w:r w:rsidRPr="001968E4">
        <w:rPr>
          <w:rFonts w:ascii="Times New Roman" w:hAnsi="Times New Roman"/>
          <w:b/>
          <w:bCs/>
          <w:sz w:val="28"/>
          <w:szCs w:val="28"/>
          <w:lang w:val="uk-UA"/>
        </w:rPr>
        <w:t xml:space="preserve">Порівняльна оцінка сталого розвитку сільськогосподарських секторів країн X, Y та Z: аналіз продуктивності, </w:t>
      </w:r>
      <w:proofErr w:type="spellStart"/>
      <w:r w:rsidRPr="001968E4">
        <w:rPr>
          <w:rFonts w:ascii="Times New Roman" w:hAnsi="Times New Roman"/>
          <w:b/>
          <w:bCs/>
          <w:sz w:val="28"/>
          <w:szCs w:val="28"/>
          <w:lang w:val="uk-UA"/>
        </w:rPr>
        <w:t>ресурсоефективності</w:t>
      </w:r>
      <w:proofErr w:type="spellEnd"/>
      <w:r w:rsidRPr="001968E4">
        <w:rPr>
          <w:rFonts w:ascii="Times New Roman" w:hAnsi="Times New Roman"/>
          <w:b/>
          <w:bCs/>
          <w:sz w:val="28"/>
          <w:szCs w:val="28"/>
          <w:lang w:val="uk-UA"/>
        </w:rPr>
        <w:t xml:space="preserve"> та екологічного впливу</w:t>
      </w:r>
    </w:p>
    <w:p w14:paraId="68512223" w14:textId="77777777" w:rsidR="006C13CB" w:rsidRPr="005A6356" w:rsidRDefault="006C13CB" w:rsidP="006C13CB">
      <w:pPr>
        <w:jc w:val="both"/>
        <w:rPr>
          <w:rFonts w:ascii="Times New Roman" w:hAnsi="Times New Roman"/>
          <w:sz w:val="28"/>
          <w:szCs w:val="28"/>
          <w:lang w:val="uk-UA"/>
        </w:rPr>
      </w:pPr>
      <w:r w:rsidRPr="005A6356">
        <w:rPr>
          <w:rFonts w:ascii="Times New Roman" w:hAnsi="Times New Roman"/>
          <w:sz w:val="28"/>
          <w:szCs w:val="28"/>
          <w:lang w:val="uk-UA"/>
        </w:rPr>
        <w:t>Три країни (Країна X, Країна Y, та Країна Z) прагнуть оцінити рівень сталого розвитку свого сільськогосподарського виробництва. Для цього необхідно розрахувати та порівняти індикатори сталого розвитку, які включають продуктивність, ефективність використання ресурсів (води та землі) та екологічний вплив (викиди парникових газів).</w:t>
      </w:r>
    </w:p>
    <w:p w14:paraId="0B97946D" w14:textId="77777777" w:rsidR="006C13CB" w:rsidRPr="005A6356" w:rsidRDefault="006C13CB" w:rsidP="006C13CB">
      <w:pPr>
        <w:rPr>
          <w:rFonts w:ascii="Times New Roman" w:hAnsi="Times New Roman"/>
          <w:sz w:val="28"/>
          <w:szCs w:val="28"/>
          <w:lang w:val="uk-UA"/>
        </w:rPr>
      </w:pPr>
      <w:r w:rsidRPr="005A6356">
        <w:rPr>
          <w:rFonts w:ascii="Times New Roman" w:hAnsi="Times New Roman"/>
          <w:b/>
          <w:bCs/>
          <w:sz w:val="28"/>
          <w:szCs w:val="28"/>
          <w:lang w:val="uk-UA"/>
        </w:rPr>
        <w:t>Вихідні дані:</w:t>
      </w:r>
    </w:p>
    <w:p w14:paraId="5125C8CD" w14:textId="77777777" w:rsidR="006C13CB" w:rsidRPr="005A6356" w:rsidRDefault="006C13CB" w:rsidP="006C13CB">
      <w:pPr>
        <w:numPr>
          <w:ilvl w:val="0"/>
          <w:numId w:val="1"/>
        </w:numPr>
        <w:spacing w:after="160" w:line="259" w:lineRule="auto"/>
        <w:rPr>
          <w:rFonts w:ascii="Times New Roman" w:hAnsi="Times New Roman"/>
          <w:sz w:val="28"/>
          <w:szCs w:val="28"/>
          <w:lang w:val="uk-UA"/>
        </w:rPr>
      </w:pPr>
      <w:r w:rsidRPr="005A6356">
        <w:rPr>
          <w:rFonts w:ascii="Times New Roman" w:hAnsi="Times New Roman"/>
          <w:b/>
          <w:bCs/>
          <w:sz w:val="28"/>
          <w:szCs w:val="28"/>
          <w:lang w:val="uk-UA"/>
        </w:rPr>
        <w:t>Країна X:</w:t>
      </w:r>
    </w:p>
    <w:p w14:paraId="31954AF2" w14:textId="77777777" w:rsidR="006C13CB" w:rsidRPr="005A6356" w:rsidRDefault="006C13CB" w:rsidP="006C13CB">
      <w:pPr>
        <w:numPr>
          <w:ilvl w:val="1"/>
          <w:numId w:val="3"/>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 xml:space="preserve">Обсяг сільськогосподарської продукції: 80 млн </w:t>
      </w:r>
      <w:proofErr w:type="spellStart"/>
      <w:r w:rsidRPr="005A6356">
        <w:rPr>
          <w:rFonts w:ascii="Times New Roman" w:hAnsi="Times New Roman"/>
          <w:sz w:val="28"/>
          <w:szCs w:val="28"/>
          <w:lang w:val="uk-UA"/>
        </w:rPr>
        <w:t>тонн</w:t>
      </w:r>
      <w:proofErr w:type="spellEnd"/>
      <w:r w:rsidRPr="005A6356">
        <w:rPr>
          <w:rFonts w:ascii="Times New Roman" w:hAnsi="Times New Roman"/>
          <w:sz w:val="28"/>
          <w:szCs w:val="28"/>
          <w:lang w:val="uk-UA"/>
        </w:rPr>
        <w:t>.</w:t>
      </w:r>
    </w:p>
    <w:p w14:paraId="47690406" w14:textId="77777777" w:rsidR="006C13CB" w:rsidRPr="005A6356" w:rsidRDefault="006C13CB" w:rsidP="006C13CB">
      <w:pPr>
        <w:numPr>
          <w:ilvl w:val="1"/>
          <w:numId w:val="3"/>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Площа сільськогосподарських земель: 150 млн га.</w:t>
      </w:r>
    </w:p>
    <w:p w14:paraId="22CC396A" w14:textId="77777777" w:rsidR="006C13CB" w:rsidRPr="005A6356" w:rsidRDefault="006C13CB" w:rsidP="006C13CB">
      <w:pPr>
        <w:numPr>
          <w:ilvl w:val="1"/>
          <w:numId w:val="3"/>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Водоспоживання в аграрному секторі: 600 млн куб. м.</w:t>
      </w:r>
    </w:p>
    <w:p w14:paraId="0FC36C2E" w14:textId="77777777" w:rsidR="006C13CB" w:rsidRPr="005A6356" w:rsidRDefault="006C13CB" w:rsidP="006C13CB">
      <w:pPr>
        <w:numPr>
          <w:ilvl w:val="1"/>
          <w:numId w:val="3"/>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 xml:space="preserve">Викиди парникових газів від аграрного сектору: 400 млн </w:t>
      </w:r>
      <w:proofErr w:type="spellStart"/>
      <w:r w:rsidRPr="005A6356">
        <w:rPr>
          <w:rFonts w:ascii="Times New Roman" w:hAnsi="Times New Roman"/>
          <w:sz w:val="28"/>
          <w:szCs w:val="28"/>
          <w:lang w:val="uk-UA"/>
        </w:rPr>
        <w:t>тонн</w:t>
      </w:r>
      <w:proofErr w:type="spellEnd"/>
      <w:r w:rsidRPr="005A6356">
        <w:rPr>
          <w:rFonts w:ascii="Times New Roman" w:hAnsi="Times New Roman"/>
          <w:sz w:val="28"/>
          <w:szCs w:val="28"/>
          <w:lang w:val="uk-UA"/>
        </w:rPr>
        <w:t xml:space="preserve"> CO2-еквіваленту.</w:t>
      </w:r>
    </w:p>
    <w:p w14:paraId="5719DDED" w14:textId="77777777" w:rsidR="006C13CB" w:rsidRPr="005A6356" w:rsidRDefault="006C13CB" w:rsidP="006C13CB">
      <w:pPr>
        <w:numPr>
          <w:ilvl w:val="0"/>
          <w:numId w:val="1"/>
        </w:numPr>
        <w:spacing w:after="160" w:line="259" w:lineRule="auto"/>
        <w:rPr>
          <w:rFonts w:ascii="Times New Roman" w:hAnsi="Times New Roman"/>
          <w:sz w:val="28"/>
          <w:szCs w:val="28"/>
          <w:lang w:val="uk-UA"/>
        </w:rPr>
      </w:pPr>
      <w:r w:rsidRPr="005A6356">
        <w:rPr>
          <w:rFonts w:ascii="Times New Roman" w:hAnsi="Times New Roman"/>
          <w:b/>
          <w:bCs/>
          <w:sz w:val="28"/>
          <w:szCs w:val="28"/>
          <w:lang w:val="uk-UA"/>
        </w:rPr>
        <w:t>Країна Y:</w:t>
      </w:r>
    </w:p>
    <w:p w14:paraId="1663B64D" w14:textId="77777777" w:rsidR="006C13CB" w:rsidRPr="005A6356" w:rsidRDefault="006C13CB" w:rsidP="006C13CB">
      <w:pPr>
        <w:numPr>
          <w:ilvl w:val="1"/>
          <w:numId w:val="4"/>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 xml:space="preserve">Обсяг сільськогосподарської продукції: 70 млн </w:t>
      </w:r>
      <w:proofErr w:type="spellStart"/>
      <w:r w:rsidRPr="005A6356">
        <w:rPr>
          <w:rFonts w:ascii="Times New Roman" w:hAnsi="Times New Roman"/>
          <w:sz w:val="28"/>
          <w:szCs w:val="28"/>
          <w:lang w:val="uk-UA"/>
        </w:rPr>
        <w:t>тонн</w:t>
      </w:r>
      <w:proofErr w:type="spellEnd"/>
      <w:r w:rsidRPr="005A6356">
        <w:rPr>
          <w:rFonts w:ascii="Times New Roman" w:hAnsi="Times New Roman"/>
          <w:sz w:val="28"/>
          <w:szCs w:val="28"/>
          <w:lang w:val="uk-UA"/>
        </w:rPr>
        <w:t>.</w:t>
      </w:r>
    </w:p>
    <w:p w14:paraId="0A555C5A" w14:textId="77777777" w:rsidR="006C13CB" w:rsidRPr="005A6356" w:rsidRDefault="006C13CB" w:rsidP="006C13CB">
      <w:pPr>
        <w:numPr>
          <w:ilvl w:val="1"/>
          <w:numId w:val="4"/>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Площа сільськогосподарських земель: 120 млн га.</w:t>
      </w:r>
    </w:p>
    <w:p w14:paraId="07C49AE7" w14:textId="77777777" w:rsidR="006C13CB" w:rsidRPr="005A6356" w:rsidRDefault="006C13CB" w:rsidP="006C13CB">
      <w:pPr>
        <w:numPr>
          <w:ilvl w:val="1"/>
          <w:numId w:val="4"/>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Водоспоживання в аграрному секторі: 500 млн куб. м.</w:t>
      </w:r>
    </w:p>
    <w:p w14:paraId="1C7737DB" w14:textId="77777777" w:rsidR="006C13CB" w:rsidRPr="005A6356" w:rsidRDefault="006C13CB" w:rsidP="006C13CB">
      <w:pPr>
        <w:numPr>
          <w:ilvl w:val="1"/>
          <w:numId w:val="4"/>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 xml:space="preserve">Викиди парникових газів від аграрного сектору: 350 млн </w:t>
      </w:r>
      <w:proofErr w:type="spellStart"/>
      <w:r w:rsidRPr="005A6356">
        <w:rPr>
          <w:rFonts w:ascii="Times New Roman" w:hAnsi="Times New Roman"/>
          <w:sz w:val="28"/>
          <w:szCs w:val="28"/>
          <w:lang w:val="uk-UA"/>
        </w:rPr>
        <w:t>тонн</w:t>
      </w:r>
      <w:proofErr w:type="spellEnd"/>
      <w:r w:rsidRPr="005A6356">
        <w:rPr>
          <w:rFonts w:ascii="Times New Roman" w:hAnsi="Times New Roman"/>
          <w:sz w:val="28"/>
          <w:szCs w:val="28"/>
          <w:lang w:val="uk-UA"/>
        </w:rPr>
        <w:t xml:space="preserve"> CO2-еквіваленту.</w:t>
      </w:r>
    </w:p>
    <w:p w14:paraId="24A69F48" w14:textId="77777777" w:rsidR="006C13CB" w:rsidRPr="005A6356" w:rsidRDefault="006C13CB" w:rsidP="006C13CB">
      <w:pPr>
        <w:numPr>
          <w:ilvl w:val="0"/>
          <w:numId w:val="1"/>
        </w:numPr>
        <w:spacing w:after="160" w:line="259" w:lineRule="auto"/>
        <w:rPr>
          <w:rFonts w:ascii="Times New Roman" w:hAnsi="Times New Roman"/>
          <w:sz w:val="28"/>
          <w:szCs w:val="28"/>
          <w:lang w:val="uk-UA"/>
        </w:rPr>
      </w:pPr>
      <w:r w:rsidRPr="005A6356">
        <w:rPr>
          <w:rFonts w:ascii="Times New Roman" w:hAnsi="Times New Roman"/>
          <w:b/>
          <w:bCs/>
          <w:sz w:val="28"/>
          <w:szCs w:val="28"/>
          <w:lang w:val="uk-UA"/>
        </w:rPr>
        <w:t>Країна Z:</w:t>
      </w:r>
    </w:p>
    <w:p w14:paraId="27395504" w14:textId="77777777" w:rsidR="006C13CB" w:rsidRPr="005A6356" w:rsidRDefault="006C13CB" w:rsidP="006C13CB">
      <w:pPr>
        <w:numPr>
          <w:ilvl w:val="1"/>
          <w:numId w:val="5"/>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 xml:space="preserve">Обсяг сільськогосподарської продукції: 90 млн </w:t>
      </w:r>
      <w:proofErr w:type="spellStart"/>
      <w:r w:rsidRPr="005A6356">
        <w:rPr>
          <w:rFonts w:ascii="Times New Roman" w:hAnsi="Times New Roman"/>
          <w:sz w:val="28"/>
          <w:szCs w:val="28"/>
          <w:lang w:val="uk-UA"/>
        </w:rPr>
        <w:t>тонн</w:t>
      </w:r>
      <w:proofErr w:type="spellEnd"/>
      <w:r w:rsidRPr="005A6356">
        <w:rPr>
          <w:rFonts w:ascii="Times New Roman" w:hAnsi="Times New Roman"/>
          <w:sz w:val="28"/>
          <w:szCs w:val="28"/>
          <w:lang w:val="uk-UA"/>
        </w:rPr>
        <w:t>.</w:t>
      </w:r>
    </w:p>
    <w:p w14:paraId="5D7F3558" w14:textId="77777777" w:rsidR="006C13CB" w:rsidRPr="005A6356" w:rsidRDefault="006C13CB" w:rsidP="006C13CB">
      <w:pPr>
        <w:numPr>
          <w:ilvl w:val="1"/>
          <w:numId w:val="5"/>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Площа сільськогосподарських земель: 200 млн га.</w:t>
      </w:r>
    </w:p>
    <w:p w14:paraId="742E6854" w14:textId="77777777" w:rsidR="006C13CB" w:rsidRPr="005A6356" w:rsidRDefault="006C13CB" w:rsidP="006C13CB">
      <w:pPr>
        <w:numPr>
          <w:ilvl w:val="1"/>
          <w:numId w:val="5"/>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Водоспоживання в аграрному секторі: 700 млн куб. м.</w:t>
      </w:r>
    </w:p>
    <w:p w14:paraId="336545EB" w14:textId="77777777" w:rsidR="006C13CB" w:rsidRPr="005A6356" w:rsidRDefault="006C13CB" w:rsidP="006C13CB">
      <w:pPr>
        <w:numPr>
          <w:ilvl w:val="1"/>
          <w:numId w:val="5"/>
        </w:numPr>
        <w:spacing w:after="160" w:line="259" w:lineRule="auto"/>
        <w:ind w:left="714" w:hanging="357"/>
        <w:rPr>
          <w:rFonts w:ascii="Times New Roman" w:hAnsi="Times New Roman"/>
          <w:sz w:val="28"/>
          <w:szCs w:val="28"/>
          <w:lang w:val="uk-UA"/>
        </w:rPr>
      </w:pPr>
      <w:r w:rsidRPr="005A6356">
        <w:rPr>
          <w:rFonts w:ascii="Times New Roman" w:hAnsi="Times New Roman"/>
          <w:sz w:val="28"/>
          <w:szCs w:val="28"/>
          <w:lang w:val="uk-UA"/>
        </w:rPr>
        <w:t xml:space="preserve">Викиди парникових газів від аграрного сектору: 500 млн </w:t>
      </w:r>
      <w:proofErr w:type="spellStart"/>
      <w:r w:rsidRPr="005A6356">
        <w:rPr>
          <w:rFonts w:ascii="Times New Roman" w:hAnsi="Times New Roman"/>
          <w:sz w:val="28"/>
          <w:szCs w:val="28"/>
          <w:lang w:val="uk-UA"/>
        </w:rPr>
        <w:t>тонн</w:t>
      </w:r>
      <w:proofErr w:type="spellEnd"/>
      <w:r w:rsidRPr="005A6356">
        <w:rPr>
          <w:rFonts w:ascii="Times New Roman" w:hAnsi="Times New Roman"/>
          <w:sz w:val="28"/>
          <w:szCs w:val="28"/>
          <w:lang w:val="uk-UA"/>
        </w:rPr>
        <w:t xml:space="preserve"> CO2-еквіваленту.</w:t>
      </w:r>
    </w:p>
    <w:p w14:paraId="4F381552" w14:textId="77777777" w:rsidR="006C13CB" w:rsidRPr="005A6356" w:rsidRDefault="006C13CB" w:rsidP="006C13CB">
      <w:pPr>
        <w:rPr>
          <w:rFonts w:ascii="Times New Roman" w:hAnsi="Times New Roman"/>
          <w:sz w:val="28"/>
          <w:szCs w:val="28"/>
          <w:lang w:val="uk-UA"/>
        </w:rPr>
      </w:pPr>
      <w:r w:rsidRPr="005A6356">
        <w:rPr>
          <w:rFonts w:ascii="Times New Roman" w:hAnsi="Times New Roman"/>
          <w:b/>
          <w:bCs/>
          <w:sz w:val="28"/>
          <w:szCs w:val="28"/>
          <w:lang w:val="uk-UA"/>
        </w:rPr>
        <w:t>Завдання:</w:t>
      </w:r>
    </w:p>
    <w:p w14:paraId="3596D989" w14:textId="77777777" w:rsidR="006C13CB" w:rsidRPr="005A6356" w:rsidRDefault="006C13CB" w:rsidP="006C13CB">
      <w:pPr>
        <w:numPr>
          <w:ilvl w:val="0"/>
          <w:numId w:val="2"/>
        </w:numPr>
        <w:spacing w:after="160" w:line="259" w:lineRule="auto"/>
        <w:rPr>
          <w:rFonts w:ascii="Times New Roman" w:hAnsi="Times New Roman"/>
          <w:sz w:val="28"/>
          <w:szCs w:val="28"/>
          <w:lang w:val="uk-UA"/>
        </w:rPr>
      </w:pPr>
      <w:r w:rsidRPr="005A6356">
        <w:rPr>
          <w:rFonts w:ascii="Times New Roman" w:hAnsi="Times New Roman"/>
          <w:sz w:val="28"/>
          <w:szCs w:val="28"/>
          <w:lang w:val="uk-UA"/>
        </w:rPr>
        <w:lastRenderedPageBreak/>
        <w:t>Розрахувати продуктивність сільськогосподарського сектору на гектар для кожної країни.</w:t>
      </w:r>
    </w:p>
    <w:p w14:paraId="77242213" w14:textId="77777777" w:rsidR="006C13CB" w:rsidRPr="005A6356" w:rsidRDefault="006C13CB" w:rsidP="006C13CB">
      <w:pPr>
        <w:numPr>
          <w:ilvl w:val="0"/>
          <w:numId w:val="2"/>
        </w:numPr>
        <w:spacing w:after="160" w:line="259" w:lineRule="auto"/>
        <w:rPr>
          <w:rFonts w:ascii="Times New Roman" w:hAnsi="Times New Roman"/>
          <w:sz w:val="28"/>
          <w:szCs w:val="28"/>
          <w:lang w:val="uk-UA"/>
        </w:rPr>
      </w:pPr>
      <w:r w:rsidRPr="005A6356">
        <w:rPr>
          <w:rFonts w:ascii="Times New Roman" w:hAnsi="Times New Roman"/>
          <w:sz w:val="28"/>
          <w:szCs w:val="28"/>
          <w:lang w:val="uk-UA"/>
        </w:rPr>
        <w:t>Оцінити ефективність використання водних ресурсів для кожної країни.</w:t>
      </w:r>
    </w:p>
    <w:p w14:paraId="403C33C8" w14:textId="77777777" w:rsidR="006C13CB" w:rsidRPr="005A6356" w:rsidRDefault="006C13CB" w:rsidP="006C13CB">
      <w:pPr>
        <w:numPr>
          <w:ilvl w:val="0"/>
          <w:numId w:val="2"/>
        </w:numPr>
        <w:spacing w:after="160" w:line="259" w:lineRule="auto"/>
        <w:rPr>
          <w:rFonts w:ascii="Times New Roman" w:hAnsi="Times New Roman"/>
          <w:sz w:val="28"/>
          <w:szCs w:val="28"/>
          <w:lang w:val="uk-UA"/>
        </w:rPr>
      </w:pPr>
      <w:r w:rsidRPr="005A6356">
        <w:rPr>
          <w:rFonts w:ascii="Times New Roman" w:hAnsi="Times New Roman"/>
          <w:sz w:val="28"/>
          <w:szCs w:val="28"/>
          <w:lang w:val="uk-UA"/>
        </w:rPr>
        <w:t>Проаналізувати екологічний вплив кожної країни (викиди CO2 на тонну продукції).</w:t>
      </w:r>
    </w:p>
    <w:p w14:paraId="609B4351" w14:textId="77777777" w:rsidR="006C13CB" w:rsidRPr="005A6356" w:rsidRDefault="006C13CB" w:rsidP="006C13CB">
      <w:pPr>
        <w:numPr>
          <w:ilvl w:val="0"/>
          <w:numId w:val="2"/>
        </w:numPr>
        <w:spacing w:after="160" w:line="259" w:lineRule="auto"/>
        <w:rPr>
          <w:rFonts w:ascii="Times New Roman" w:hAnsi="Times New Roman"/>
          <w:sz w:val="28"/>
          <w:szCs w:val="28"/>
          <w:lang w:val="uk-UA"/>
        </w:rPr>
      </w:pPr>
      <w:r w:rsidRPr="005A6356">
        <w:rPr>
          <w:rFonts w:ascii="Times New Roman" w:hAnsi="Times New Roman"/>
          <w:sz w:val="28"/>
          <w:szCs w:val="28"/>
          <w:lang w:val="uk-UA"/>
        </w:rPr>
        <w:t>Розрахувати інтегральний індекс сталого розвитку для кожної країни на основі отриманих показників.</w:t>
      </w:r>
    </w:p>
    <w:p w14:paraId="3F725517" w14:textId="77777777" w:rsidR="006C13CB" w:rsidRPr="005A6356" w:rsidRDefault="006C13CB" w:rsidP="006C13CB">
      <w:pPr>
        <w:numPr>
          <w:ilvl w:val="0"/>
          <w:numId w:val="2"/>
        </w:numPr>
        <w:spacing w:after="160" w:line="259" w:lineRule="auto"/>
        <w:rPr>
          <w:rFonts w:ascii="Times New Roman" w:hAnsi="Times New Roman"/>
          <w:sz w:val="28"/>
          <w:szCs w:val="28"/>
          <w:lang w:val="uk-UA"/>
        </w:rPr>
      </w:pPr>
      <w:r w:rsidRPr="005A6356">
        <w:rPr>
          <w:rFonts w:ascii="Times New Roman" w:hAnsi="Times New Roman"/>
          <w:sz w:val="28"/>
          <w:szCs w:val="28"/>
          <w:lang w:val="uk-UA"/>
        </w:rPr>
        <w:t>Порівняти індекси сталого розвитку між країнами та зробити висновки.</w:t>
      </w:r>
    </w:p>
    <w:p w14:paraId="6FBAF05A" w14:textId="77777777" w:rsidR="00F742A2" w:rsidRPr="006C13CB" w:rsidRDefault="00F742A2">
      <w:pPr>
        <w:rPr>
          <w:lang w:val="uk-UA"/>
        </w:rPr>
      </w:pPr>
    </w:p>
    <w:sectPr w:rsidR="00F742A2" w:rsidRPr="006C1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557E"/>
    <w:multiLevelType w:val="multilevel"/>
    <w:tmpl w:val="0E1C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7C06E5"/>
    <w:multiLevelType w:val="multilevel"/>
    <w:tmpl w:val="0D20FB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A12B00"/>
    <w:multiLevelType w:val="multilevel"/>
    <w:tmpl w:val="D194B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0951E4"/>
    <w:multiLevelType w:val="multilevel"/>
    <w:tmpl w:val="04765EC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584621"/>
    <w:multiLevelType w:val="multilevel"/>
    <w:tmpl w:val="FBBCE8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137751">
    <w:abstractNumId w:val="2"/>
  </w:num>
  <w:num w:numId="2" w16cid:durableId="1699088297">
    <w:abstractNumId w:val="0"/>
  </w:num>
  <w:num w:numId="3" w16cid:durableId="1670477644">
    <w:abstractNumId w:val="3"/>
  </w:num>
  <w:num w:numId="4" w16cid:durableId="732856021">
    <w:abstractNumId w:val="4"/>
  </w:num>
  <w:num w:numId="5" w16cid:durableId="102617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CB"/>
    <w:rsid w:val="006C13CB"/>
    <w:rsid w:val="008A4129"/>
    <w:rsid w:val="00A04A38"/>
    <w:rsid w:val="00C12103"/>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AF69"/>
  <w15:chartTrackingRefBased/>
  <w15:docId w15:val="{4799F93B-4205-45FE-8391-A4DFB125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3CB"/>
    <w:pPr>
      <w:spacing w:after="200" w:line="276" w:lineRule="auto"/>
    </w:pPr>
    <w:rPr>
      <w:rFonts w:ascii="Calibri" w:eastAsia="Calibri" w:hAnsi="Calibri" w:cs="Times New Roman"/>
      <w:kern w:val="0"/>
      <w:sz w:val="22"/>
      <w:lang w:val="ru-RU"/>
      <w14:ligatures w14:val="none"/>
    </w:rPr>
  </w:style>
  <w:style w:type="paragraph" w:styleId="1">
    <w:name w:val="heading 1"/>
    <w:basedOn w:val="a"/>
    <w:next w:val="a"/>
    <w:link w:val="10"/>
    <w:uiPriority w:val="9"/>
    <w:qFormat/>
    <w:rsid w:val="006C1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C1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C13C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6C13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C13C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C13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C13C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C13C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C13C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3CB"/>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6C13CB"/>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6C13CB"/>
    <w:rPr>
      <w:rFonts w:asciiTheme="minorHAnsi" w:eastAsiaTheme="majorEastAsia" w:hAnsiTheme="minorHAnsi" w:cstheme="majorBidi"/>
      <w:color w:val="2F5496" w:themeColor="accent1" w:themeShade="BF"/>
      <w:szCs w:val="28"/>
      <w:lang w:val="uk-UA"/>
    </w:rPr>
  </w:style>
  <w:style w:type="character" w:customStyle="1" w:styleId="40">
    <w:name w:val="Заголовок 4 Знак"/>
    <w:basedOn w:val="a0"/>
    <w:link w:val="4"/>
    <w:uiPriority w:val="9"/>
    <w:semiHidden/>
    <w:rsid w:val="006C13CB"/>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6C13CB"/>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6C13CB"/>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6C13CB"/>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6C13CB"/>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6C13CB"/>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6C1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C13CB"/>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6C13C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6C13CB"/>
    <w:rPr>
      <w:rFonts w:asciiTheme="minorHAnsi" w:eastAsiaTheme="majorEastAsia" w:hAnsiTheme="minorHAnsi" w:cstheme="majorBidi"/>
      <w:color w:val="595959" w:themeColor="text1" w:themeTint="A6"/>
      <w:spacing w:val="15"/>
      <w:szCs w:val="28"/>
      <w:lang w:val="uk-UA"/>
    </w:rPr>
  </w:style>
  <w:style w:type="paragraph" w:styleId="21">
    <w:name w:val="Quote"/>
    <w:basedOn w:val="a"/>
    <w:next w:val="a"/>
    <w:link w:val="22"/>
    <w:uiPriority w:val="29"/>
    <w:qFormat/>
    <w:rsid w:val="006C13CB"/>
    <w:pPr>
      <w:spacing w:before="160"/>
      <w:jc w:val="center"/>
    </w:pPr>
    <w:rPr>
      <w:i/>
      <w:iCs/>
      <w:color w:val="404040" w:themeColor="text1" w:themeTint="BF"/>
    </w:rPr>
  </w:style>
  <w:style w:type="character" w:customStyle="1" w:styleId="22">
    <w:name w:val="Цитата 2 Знак"/>
    <w:basedOn w:val="a0"/>
    <w:link w:val="21"/>
    <w:uiPriority w:val="29"/>
    <w:rsid w:val="006C13CB"/>
    <w:rPr>
      <w:i/>
      <w:iCs/>
      <w:color w:val="404040" w:themeColor="text1" w:themeTint="BF"/>
      <w:lang w:val="uk-UA"/>
    </w:rPr>
  </w:style>
  <w:style w:type="paragraph" w:styleId="a7">
    <w:name w:val="List Paragraph"/>
    <w:basedOn w:val="a"/>
    <w:uiPriority w:val="34"/>
    <w:qFormat/>
    <w:rsid w:val="006C13CB"/>
    <w:pPr>
      <w:ind w:left="720"/>
      <w:contextualSpacing/>
    </w:pPr>
  </w:style>
  <w:style w:type="character" w:styleId="a8">
    <w:name w:val="Intense Emphasis"/>
    <w:basedOn w:val="a0"/>
    <w:uiPriority w:val="21"/>
    <w:qFormat/>
    <w:rsid w:val="006C13CB"/>
    <w:rPr>
      <w:i/>
      <w:iCs/>
      <w:color w:val="2F5496" w:themeColor="accent1" w:themeShade="BF"/>
    </w:rPr>
  </w:style>
  <w:style w:type="paragraph" w:styleId="a9">
    <w:name w:val="Intense Quote"/>
    <w:basedOn w:val="a"/>
    <w:next w:val="a"/>
    <w:link w:val="aa"/>
    <w:uiPriority w:val="30"/>
    <w:qFormat/>
    <w:rsid w:val="006C1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C13CB"/>
    <w:rPr>
      <w:i/>
      <w:iCs/>
      <w:color w:val="2F5496" w:themeColor="accent1" w:themeShade="BF"/>
      <w:lang w:val="uk-UA"/>
    </w:rPr>
  </w:style>
  <w:style w:type="character" w:styleId="ab">
    <w:name w:val="Intense Reference"/>
    <w:basedOn w:val="a0"/>
    <w:uiPriority w:val="32"/>
    <w:qFormat/>
    <w:rsid w:val="006C13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2025-02-01T20:50:00Z</dcterms:created>
  <dcterms:modified xsi:type="dcterms:W3CDTF">2025-02-01T20:51:00Z</dcterms:modified>
</cp:coreProperties>
</file>